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Layout w:type="fixed"/>
        <w:tblLook w:val="0000" w:firstRow="0" w:lastRow="0" w:firstColumn="0" w:lastColumn="0" w:noHBand="0" w:noVBand="0"/>
      </w:tblPr>
      <w:tblGrid>
        <w:gridCol w:w="4820"/>
        <w:gridCol w:w="4820"/>
      </w:tblGrid>
      <w:tr w:rsidR="005D3D39" w:rsidRPr="00EE7405" w14:paraId="556547F7" w14:textId="77777777" w:rsidTr="00E479F5">
        <w:trPr>
          <w:trHeight w:hRule="exact" w:val="1841"/>
        </w:trPr>
        <w:tc>
          <w:tcPr>
            <w:tcW w:w="9640" w:type="dxa"/>
            <w:gridSpan w:val="2"/>
          </w:tcPr>
          <w:p w14:paraId="1BF3B89E" w14:textId="77777777" w:rsidR="005D3D39" w:rsidRPr="00EE7405" w:rsidRDefault="00E5059B" w:rsidP="00E07BF1">
            <w:pPr>
              <w:ind w:left="34"/>
              <w:jc w:val="right"/>
            </w:pPr>
            <w:r w:rsidRPr="00EE7405">
              <w:t>Проект</w:t>
            </w:r>
          </w:p>
          <w:p w14:paraId="6FFE33ED" w14:textId="77777777" w:rsidR="00776B95" w:rsidRPr="00EE7405" w:rsidRDefault="00776B95" w:rsidP="00E07BF1">
            <w:pPr>
              <w:ind w:left="34"/>
              <w:jc w:val="right"/>
              <w:rPr>
                <w:i/>
                <w:sz w:val="24"/>
                <w:szCs w:val="24"/>
              </w:rPr>
            </w:pPr>
          </w:p>
          <w:p w14:paraId="061B0396" w14:textId="77777777" w:rsidR="00776B95" w:rsidRPr="00EE7405" w:rsidRDefault="00776B95" w:rsidP="00E07BF1">
            <w:pPr>
              <w:ind w:left="34"/>
              <w:jc w:val="right"/>
              <w:rPr>
                <w:i/>
                <w:sz w:val="24"/>
                <w:szCs w:val="24"/>
              </w:rPr>
            </w:pPr>
          </w:p>
        </w:tc>
      </w:tr>
      <w:tr w:rsidR="005D3D39" w:rsidRPr="00EE7405" w14:paraId="7AE30BEC" w14:textId="77777777" w:rsidTr="00E479F5">
        <w:trPr>
          <w:trHeight w:val="1867"/>
        </w:trPr>
        <w:tc>
          <w:tcPr>
            <w:tcW w:w="9640" w:type="dxa"/>
            <w:gridSpan w:val="2"/>
          </w:tcPr>
          <w:p w14:paraId="2986AA98" w14:textId="77777777" w:rsidR="00776B95" w:rsidRPr="00EE7405" w:rsidRDefault="00776B95" w:rsidP="00E07BF1">
            <w:pPr>
              <w:ind w:left="34"/>
              <w:jc w:val="center"/>
              <w:rPr>
                <w:sz w:val="16"/>
                <w:szCs w:val="16"/>
              </w:rPr>
            </w:pPr>
          </w:p>
          <w:p w14:paraId="2E4B5738" w14:textId="77777777" w:rsidR="005D3D39" w:rsidRPr="00EE7405" w:rsidRDefault="005D3D39" w:rsidP="00E07BF1">
            <w:pPr>
              <w:spacing w:after="120"/>
              <w:ind w:left="34"/>
              <w:jc w:val="center"/>
              <w:rPr>
                <w:sz w:val="44"/>
                <w:szCs w:val="44"/>
              </w:rPr>
            </w:pPr>
            <w:r w:rsidRPr="00EE7405">
              <w:rPr>
                <w:sz w:val="44"/>
                <w:szCs w:val="44"/>
              </w:rPr>
              <w:t>ПОСТАНОВЛЕНИЕ</w:t>
            </w:r>
          </w:p>
          <w:p w14:paraId="1B5DDC8F" w14:textId="77777777" w:rsidR="005D3D39" w:rsidRPr="00EE7405" w:rsidRDefault="005D3D39" w:rsidP="00E07BF1">
            <w:pPr>
              <w:ind w:left="34"/>
              <w:jc w:val="center"/>
              <w:rPr>
                <w:sz w:val="44"/>
              </w:rPr>
            </w:pPr>
            <w:r w:rsidRPr="00EE7405">
              <w:rPr>
                <w:sz w:val="44"/>
              </w:rPr>
              <w:t>ПЛЕНУМА ВЕРХОВНОГО СУДА</w:t>
            </w:r>
            <w:r w:rsidRPr="00EE7405">
              <w:rPr>
                <w:sz w:val="44"/>
              </w:rPr>
              <w:br/>
              <w:t>РОССИЙСКОЙ ФЕДЕРАЦИИ</w:t>
            </w:r>
          </w:p>
        </w:tc>
      </w:tr>
      <w:tr w:rsidR="005D3D39" w:rsidRPr="00EE7405" w14:paraId="7AD64ACA" w14:textId="77777777" w:rsidTr="00E479F5">
        <w:trPr>
          <w:trHeight w:val="507"/>
        </w:trPr>
        <w:tc>
          <w:tcPr>
            <w:tcW w:w="9640" w:type="dxa"/>
            <w:gridSpan w:val="2"/>
            <w:vAlign w:val="center"/>
          </w:tcPr>
          <w:p w14:paraId="734D62DA" w14:textId="77777777" w:rsidR="005D3D39" w:rsidRPr="00EE7405" w:rsidRDefault="005D3D39" w:rsidP="00E5059B">
            <w:pPr>
              <w:pStyle w:val="3"/>
              <w:spacing w:after="0"/>
              <w:ind w:left="34" w:right="36"/>
              <w:jc w:val="center"/>
              <w:rPr>
                <w:u w:val="single"/>
                <w:lang w:eastAsia="ru-RU"/>
              </w:rPr>
            </w:pPr>
            <w:r w:rsidRPr="00EE7405">
              <w:rPr>
                <w:lang w:eastAsia="ru-RU"/>
              </w:rPr>
              <w:t>№</w:t>
            </w:r>
          </w:p>
        </w:tc>
      </w:tr>
      <w:tr w:rsidR="005D3D39" w:rsidRPr="00EE7405" w14:paraId="42380009" w14:textId="77777777" w:rsidTr="00E479F5">
        <w:trPr>
          <w:trHeight w:val="483"/>
        </w:trPr>
        <w:tc>
          <w:tcPr>
            <w:tcW w:w="9640" w:type="dxa"/>
            <w:gridSpan w:val="2"/>
          </w:tcPr>
          <w:p w14:paraId="0A00227E" w14:textId="77777777" w:rsidR="004F38A1" w:rsidRPr="00EE7405" w:rsidRDefault="004F38A1" w:rsidP="00E07BF1">
            <w:pPr>
              <w:rPr>
                <w:rFonts w:eastAsia="Arial Unicode MS"/>
              </w:rPr>
            </w:pPr>
          </w:p>
        </w:tc>
      </w:tr>
      <w:tr w:rsidR="005D3D39" w:rsidRPr="00EE7405" w14:paraId="68B51558" w14:textId="77777777" w:rsidTr="00E479F5">
        <w:trPr>
          <w:trHeight w:val="521"/>
        </w:trPr>
        <w:tc>
          <w:tcPr>
            <w:tcW w:w="4820" w:type="dxa"/>
          </w:tcPr>
          <w:p w14:paraId="79661EF3" w14:textId="77777777" w:rsidR="005D3D39" w:rsidRPr="00EE7405" w:rsidRDefault="005D3D39" w:rsidP="00E07BF1">
            <w:r w:rsidRPr="00EE7405">
              <w:t>г. Москва</w:t>
            </w:r>
          </w:p>
        </w:tc>
        <w:tc>
          <w:tcPr>
            <w:tcW w:w="4820" w:type="dxa"/>
          </w:tcPr>
          <w:p w14:paraId="5DBE4DA2" w14:textId="77777777" w:rsidR="005D3D39" w:rsidRPr="00EE7405" w:rsidRDefault="00CC0FD2" w:rsidP="00E07BF1">
            <w:pPr>
              <w:jc w:val="right"/>
            </w:pPr>
            <w:r w:rsidRPr="00EE7405">
              <w:t>__</w:t>
            </w:r>
            <w:r w:rsidR="005314E5" w:rsidRPr="00EE7405">
              <w:t xml:space="preserve"> </w:t>
            </w:r>
            <w:r w:rsidR="005D3D39" w:rsidRPr="00EE7405">
              <w:t>202</w:t>
            </w:r>
            <w:r w:rsidR="00BC2F27" w:rsidRPr="00EE7405">
              <w:t>1</w:t>
            </w:r>
            <w:r w:rsidR="005D3D39" w:rsidRPr="00EE7405">
              <w:t xml:space="preserve"> г.</w:t>
            </w:r>
          </w:p>
        </w:tc>
      </w:tr>
    </w:tbl>
    <w:p w14:paraId="0600B47A" w14:textId="77777777" w:rsidR="00EA413A" w:rsidRPr="00EE7405" w:rsidRDefault="00EA413A" w:rsidP="00E07BF1">
      <w:pPr>
        <w:jc w:val="center"/>
        <w:rPr>
          <w:lang w:eastAsia="ru-RU"/>
        </w:rPr>
      </w:pPr>
    </w:p>
    <w:p w14:paraId="64186830" w14:textId="77777777" w:rsidR="008A550E" w:rsidRPr="00EE7405" w:rsidRDefault="008A550E" w:rsidP="00E07BF1">
      <w:pPr>
        <w:jc w:val="center"/>
        <w:rPr>
          <w:lang w:eastAsia="ru-RU"/>
        </w:rPr>
      </w:pPr>
    </w:p>
    <w:p w14:paraId="1761D84D" w14:textId="77777777" w:rsidR="007D76F0" w:rsidRPr="00EE7405" w:rsidRDefault="007D76F0" w:rsidP="007D76F0">
      <w:pPr>
        <w:autoSpaceDE w:val="0"/>
        <w:autoSpaceDN w:val="0"/>
        <w:adjustRightInd w:val="0"/>
        <w:jc w:val="center"/>
      </w:pPr>
      <w:r w:rsidRPr="00EE7405">
        <w:t>О применении Арбитражного процессуального кодекса Российской Федерации при рассмотрении дел в суде первой инстанции</w:t>
      </w:r>
    </w:p>
    <w:p w14:paraId="1FB3B3CD" w14:textId="77777777" w:rsidR="009A13E3" w:rsidRPr="00EE7405" w:rsidRDefault="009A13E3" w:rsidP="0016337F">
      <w:pPr>
        <w:autoSpaceDE w:val="0"/>
        <w:autoSpaceDN w:val="0"/>
        <w:adjustRightInd w:val="0"/>
        <w:jc w:val="center"/>
        <w:rPr>
          <w:sz w:val="36"/>
          <w:szCs w:val="36"/>
        </w:rPr>
      </w:pPr>
    </w:p>
    <w:p w14:paraId="4C05914B" w14:textId="77777777" w:rsidR="00CF12A1" w:rsidRPr="00EE7405" w:rsidRDefault="00CF12A1" w:rsidP="000771DE">
      <w:pPr>
        <w:pStyle w:val="ConsPlusNormal"/>
        <w:ind w:firstLine="709"/>
        <w:jc w:val="both"/>
        <w:rPr>
          <w:szCs w:val="28"/>
        </w:rPr>
      </w:pPr>
      <w:r w:rsidRPr="00E67621">
        <w:rPr>
          <w:spacing w:val="20"/>
          <w:szCs w:val="28"/>
        </w:rPr>
        <w:t>В целях единообразного применения</w:t>
      </w:r>
      <w:r w:rsidR="005E3973" w:rsidRPr="00E67621">
        <w:rPr>
          <w:spacing w:val="20"/>
          <w:szCs w:val="28"/>
        </w:rPr>
        <w:t xml:space="preserve"> </w:t>
      </w:r>
      <w:r w:rsidRPr="00E67621">
        <w:rPr>
          <w:spacing w:val="20"/>
          <w:szCs w:val="28"/>
        </w:rPr>
        <w:t xml:space="preserve">судами </w:t>
      </w:r>
      <w:r w:rsidR="00CB0865" w:rsidRPr="00E67621">
        <w:rPr>
          <w:spacing w:val="20"/>
          <w:szCs w:val="28"/>
        </w:rPr>
        <w:t>положений</w:t>
      </w:r>
      <w:r w:rsidR="00251D50" w:rsidRPr="00EE7405">
        <w:rPr>
          <w:szCs w:val="28"/>
        </w:rPr>
        <w:t xml:space="preserve"> арбитражного</w:t>
      </w:r>
      <w:r w:rsidR="00E67621">
        <w:rPr>
          <w:szCs w:val="28"/>
        </w:rPr>
        <w:t> </w:t>
      </w:r>
      <w:r w:rsidR="00251D50" w:rsidRPr="00EE7405">
        <w:rPr>
          <w:szCs w:val="28"/>
        </w:rPr>
        <w:t>процессуального законодательства</w:t>
      </w:r>
      <w:r w:rsidR="00CB0865" w:rsidRPr="00EE7405">
        <w:rPr>
          <w:szCs w:val="28"/>
        </w:rPr>
        <w:t xml:space="preserve"> </w:t>
      </w:r>
      <w:r w:rsidR="00D711FC" w:rsidRPr="00EE7405">
        <w:rPr>
          <w:szCs w:val="28"/>
        </w:rPr>
        <w:t>Пленум Верховного Суда Рос</w:t>
      </w:r>
      <w:r w:rsidR="00923FBD" w:rsidRPr="00EE7405">
        <w:rPr>
          <w:szCs w:val="28"/>
        </w:rPr>
        <w:t>с</w:t>
      </w:r>
      <w:r w:rsidR="00D711FC" w:rsidRPr="00EE7405">
        <w:rPr>
          <w:szCs w:val="28"/>
        </w:rPr>
        <w:t>ийской Федерации</w:t>
      </w:r>
      <w:r w:rsidRPr="00EE7405">
        <w:rPr>
          <w:szCs w:val="28"/>
        </w:rPr>
        <w:t xml:space="preserve">, </w:t>
      </w:r>
      <w:r w:rsidR="00D711FC" w:rsidRPr="00EE7405">
        <w:rPr>
          <w:szCs w:val="28"/>
        </w:rPr>
        <w:t>руководствуясь статьей </w:t>
      </w:r>
      <w:r w:rsidR="00E67621">
        <w:rPr>
          <w:szCs w:val="28"/>
        </w:rPr>
        <w:t> </w:t>
      </w:r>
      <w:r w:rsidR="00D711FC" w:rsidRPr="00EE7405">
        <w:rPr>
          <w:szCs w:val="28"/>
        </w:rPr>
        <w:t>126 Конституции Российской Федерации, статьями 2 и 5 Федерального конституционного закона от</w:t>
      </w:r>
      <w:r w:rsidR="00E67621">
        <w:rPr>
          <w:szCs w:val="28"/>
        </w:rPr>
        <w:t> </w:t>
      </w:r>
      <w:r w:rsidR="00D711FC" w:rsidRPr="00EE7405">
        <w:rPr>
          <w:szCs w:val="28"/>
        </w:rPr>
        <w:t>5</w:t>
      </w:r>
      <w:r w:rsidR="007A1829" w:rsidRPr="00EE7405">
        <w:rPr>
          <w:szCs w:val="28"/>
        </w:rPr>
        <w:t> </w:t>
      </w:r>
      <w:r w:rsidR="00D711FC" w:rsidRPr="00EE7405">
        <w:rPr>
          <w:szCs w:val="28"/>
        </w:rPr>
        <w:t xml:space="preserve">февраля 2014 года № 3-ФКЗ «О Верховном Суде Российской Федерации», </w:t>
      </w:r>
      <w:r w:rsidR="00D711FC" w:rsidRPr="00EE7405">
        <w:rPr>
          <w:bCs/>
          <w:w w:val="150"/>
          <w:szCs w:val="28"/>
        </w:rPr>
        <w:t>постановляет</w:t>
      </w:r>
      <w:r w:rsidR="00D711FC" w:rsidRPr="00EE7405">
        <w:rPr>
          <w:szCs w:val="28"/>
        </w:rPr>
        <w:t xml:space="preserve"> </w:t>
      </w:r>
      <w:r w:rsidR="00113270" w:rsidRPr="00EE7405">
        <w:rPr>
          <w:szCs w:val="28"/>
        </w:rPr>
        <w:t xml:space="preserve">дать </w:t>
      </w:r>
      <w:r w:rsidRPr="00EE7405">
        <w:rPr>
          <w:szCs w:val="28"/>
        </w:rPr>
        <w:t>следующие разъяснения.</w:t>
      </w:r>
    </w:p>
    <w:p w14:paraId="0CA3D193" w14:textId="77777777" w:rsidR="00185536" w:rsidRPr="00EE7405" w:rsidRDefault="00185536" w:rsidP="00F0406C">
      <w:pPr>
        <w:pStyle w:val="ConsPlusNormal"/>
        <w:rPr>
          <w:bCs/>
        </w:rPr>
      </w:pPr>
    </w:p>
    <w:p w14:paraId="03ABBA64" w14:textId="77777777" w:rsidR="00E5059B" w:rsidRPr="00EE7405" w:rsidRDefault="00A6158E" w:rsidP="009C3D8C">
      <w:pPr>
        <w:pStyle w:val="ConsPlusNormal"/>
        <w:jc w:val="center"/>
        <w:rPr>
          <w:szCs w:val="28"/>
        </w:rPr>
      </w:pPr>
      <w:r w:rsidRPr="00EE7405">
        <w:rPr>
          <w:bCs/>
        </w:rPr>
        <w:t>Общие положения</w:t>
      </w:r>
    </w:p>
    <w:p w14:paraId="6E1A3477" w14:textId="77777777" w:rsidR="00251D50" w:rsidRPr="00EE7405" w:rsidRDefault="00251D50" w:rsidP="009C3D8C">
      <w:pPr>
        <w:autoSpaceDE w:val="0"/>
        <w:autoSpaceDN w:val="0"/>
        <w:adjustRightInd w:val="0"/>
        <w:jc w:val="both"/>
        <w:rPr>
          <w:bCs/>
        </w:rPr>
      </w:pPr>
    </w:p>
    <w:p w14:paraId="7E5BA486" w14:textId="77777777" w:rsidR="00C21404" w:rsidRPr="00EE7405" w:rsidRDefault="00A6158E" w:rsidP="00C21404">
      <w:pPr>
        <w:autoSpaceDE w:val="0"/>
        <w:autoSpaceDN w:val="0"/>
        <w:adjustRightInd w:val="0"/>
        <w:ind w:firstLine="708"/>
        <w:jc w:val="both"/>
        <w:rPr>
          <w:lang w:eastAsia="ru-RU"/>
        </w:rPr>
      </w:pPr>
      <w:r w:rsidRPr="00EE7405">
        <w:rPr>
          <w:bCs/>
        </w:rPr>
        <w:t>1.</w:t>
      </w:r>
      <w:r w:rsidR="00251D50" w:rsidRPr="00EE7405">
        <w:rPr>
          <w:bCs/>
        </w:rPr>
        <w:t> </w:t>
      </w:r>
      <w:r w:rsidR="009F223E" w:rsidRPr="00EE7405">
        <w:rPr>
          <w:bCs/>
        </w:rPr>
        <w:t>Экономические споры и иные дела,</w:t>
      </w:r>
      <w:r w:rsidR="006C6E36" w:rsidRPr="00EE7405">
        <w:rPr>
          <w:bCs/>
        </w:rPr>
        <w:t xml:space="preserve"> связанные с осуществлением предпринимательской и иной экономической деятельности,</w:t>
      </w:r>
      <w:r w:rsidR="009F223E" w:rsidRPr="00EE7405">
        <w:rPr>
          <w:bCs/>
        </w:rPr>
        <w:t xml:space="preserve"> возникающие из гражданских, а также административных и иных публичных правоотношений, в том числе дела об административных правонарушениях</w:t>
      </w:r>
      <w:r w:rsidR="009266C4" w:rsidRPr="00EE7405">
        <w:rPr>
          <w:bCs/>
        </w:rPr>
        <w:t>,</w:t>
      </w:r>
      <w:r w:rsidR="00DB1226" w:rsidRPr="00EE7405">
        <w:rPr>
          <w:bCs/>
        </w:rPr>
        <w:t xml:space="preserve"> </w:t>
      </w:r>
      <w:r w:rsidR="00C52514" w:rsidRPr="00EE7405">
        <w:rPr>
          <w:bCs/>
        </w:rPr>
        <w:t xml:space="preserve">в порядке арбитражного </w:t>
      </w:r>
      <w:r w:rsidR="00DB1226" w:rsidRPr="00EE7405">
        <w:rPr>
          <w:bCs/>
        </w:rPr>
        <w:t xml:space="preserve">судопроизводства в качестве суда первой инстанции </w:t>
      </w:r>
      <w:r w:rsidR="009F223E" w:rsidRPr="00EE7405">
        <w:rPr>
          <w:lang w:eastAsia="ru-RU"/>
        </w:rPr>
        <w:t>рассматривают</w:t>
      </w:r>
      <w:r w:rsidR="00CE5E9F" w:rsidRPr="00EE7405">
        <w:rPr>
          <w:lang w:eastAsia="ru-RU"/>
        </w:rPr>
        <w:t>:</w:t>
      </w:r>
      <w:r w:rsidR="00C52514" w:rsidRPr="00EE7405">
        <w:rPr>
          <w:bCs/>
        </w:rPr>
        <w:t xml:space="preserve"> </w:t>
      </w:r>
      <w:r w:rsidR="00D162BB" w:rsidRPr="00EE7405">
        <w:rPr>
          <w:lang w:eastAsia="ru-RU"/>
        </w:rPr>
        <w:t>арбитражные суды республик, краев, областей, городов федерального значения, автономной области, автономных округов,</w:t>
      </w:r>
      <w:r w:rsidR="00D162BB" w:rsidRPr="00EE7405">
        <w:rPr>
          <w:bCs/>
        </w:rPr>
        <w:t xml:space="preserve"> </w:t>
      </w:r>
      <w:r w:rsidR="00C52514" w:rsidRPr="00EE7405">
        <w:rPr>
          <w:bCs/>
        </w:rPr>
        <w:t>а</w:t>
      </w:r>
      <w:r w:rsidR="00C52514" w:rsidRPr="00EE7405">
        <w:rPr>
          <w:lang w:eastAsia="ru-RU"/>
        </w:rPr>
        <w:t xml:space="preserve">рбитражные суды округов, Суд по интеллектуальным правам </w:t>
      </w:r>
      <w:r w:rsidR="008A550E" w:rsidRPr="00EE7405">
        <w:rPr>
          <w:lang w:eastAsia="ru-RU"/>
        </w:rPr>
        <w:br/>
      </w:r>
      <w:r w:rsidR="00B752A8" w:rsidRPr="00EE7405">
        <w:rPr>
          <w:lang w:eastAsia="ru-RU"/>
        </w:rPr>
        <w:t>(далее – суд</w:t>
      </w:r>
      <w:r w:rsidR="00D162BB" w:rsidRPr="00EE7405">
        <w:rPr>
          <w:lang w:eastAsia="ru-RU"/>
        </w:rPr>
        <w:t>, арбитражн</w:t>
      </w:r>
      <w:r w:rsidR="00B752A8" w:rsidRPr="00EE7405">
        <w:rPr>
          <w:lang w:eastAsia="ru-RU"/>
        </w:rPr>
        <w:t>ый</w:t>
      </w:r>
      <w:r w:rsidR="00D162BB" w:rsidRPr="00EE7405">
        <w:rPr>
          <w:lang w:eastAsia="ru-RU"/>
        </w:rPr>
        <w:t xml:space="preserve"> суд</w:t>
      </w:r>
      <w:r w:rsidR="003172F3" w:rsidRPr="00EE7405">
        <w:rPr>
          <w:lang w:eastAsia="ru-RU"/>
        </w:rPr>
        <w:t>)</w:t>
      </w:r>
      <w:r w:rsidR="00B05795" w:rsidRPr="00EE7405">
        <w:rPr>
          <w:lang w:eastAsia="ru-RU"/>
        </w:rPr>
        <w:t xml:space="preserve"> (</w:t>
      </w:r>
      <w:r w:rsidR="00350344" w:rsidRPr="00EE7405">
        <w:rPr>
          <w:lang w:eastAsia="ru-RU"/>
        </w:rPr>
        <w:t>статьи</w:t>
      </w:r>
      <w:r w:rsidR="00C448F4" w:rsidRPr="00EE7405">
        <w:rPr>
          <w:lang w:eastAsia="ru-RU"/>
        </w:rPr>
        <w:t> </w:t>
      </w:r>
      <w:r w:rsidR="00350344" w:rsidRPr="00EE7405">
        <w:rPr>
          <w:lang w:eastAsia="ru-RU"/>
        </w:rPr>
        <w:t>26,</w:t>
      </w:r>
      <w:r w:rsidR="00C448F4" w:rsidRPr="00EE7405">
        <w:rPr>
          <w:lang w:eastAsia="ru-RU"/>
        </w:rPr>
        <w:t xml:space="preserve"> 36,</w:t>
      </w:r>
      <w:r w:rsidR="00350344" w:rsidRPr="00EE7405">
        <w:rPr>
          <w:lang w:eastAsia="ru-RU"/>
        </w:rPr>
        <w:t xml:space="preserve"> 43</w:t>
      </w:r>
      <w:r w:rsidR="00350344" w:rsidRPr="00EE7405">
        <w:rPr>
          <w:vertAlign w:val="superscript"/>
          <w:lang w:eastAsia="ru-RU"/>
        </w:rPr>
        <w:t>4</w:t>
      </w:r>
      <w:r w:rsidR="00350344" w:rsidRPr="00EE7405">
        <w:rPr>
          <w:lang w:eastAsia="ru-RU"/>
        </w:rPr>
        <w:t xml:space="preserve"> Федерального конституционного закона от </w:t>
      </w:r>
      <w:r w:rsidR="00D162BB" w:rsidRPr="00EE7405">
        <w:rPr>
          <w:lang w:eastAsia="ru-RU"/>
        </w:rPr>
        <w:t>28</w:t>
      </w:r>
      <w:r w:rsidR="00671DFB" w:rsidRPr="00EE7405">
        <w:rPr>
          <w:lang w:eastAsia="ru-RU"/>
        </w:rPr>
        <w:t>  </w:t>
      </w:r>
      <w:r w:rsidR="00D162BB" w:rsidRPr="00EE7405">
        <w:rPr>
          <w:lang w:eastAsia="ru-RU"/>
        </w:rPr>
        <w:t>апреля 1995 года № 1-ФКЗ «Об </w:t>
      </w:r>
      <w:r w:rsidR="00350344" w:rsidRPr="00EE7405">
        <w:rPr>
          <w:lang w:eastAsia="ru-RU"/>
        </w:rPr>
        <w:t>арбитражных судах в Российск</w:t>
      </w:r>
      <w:r w:rsidR="00A14A2A" w:rsidRPr="00EE7405">
        <w:rPr>
          <w:lang w:eastAsia="ru-RU"/>
        </w:rPr>
        <w:t>ой Федерации», далее – Закон об </w:t>
      </w:r>
      <w:r w:rsidR="00350344" w:rsidRPr="00EE7405">
        <w:rPr>
          <w:lang w:eastAsia="ru-RU"/>
        </w:rPr>
        <w:t xml:space="preserve">арбитражных судах, </w:t>
      </w:r>
      <w:r w:rsidR="00B05795" w:rsidRPr="00EE7405">
        <w:rPr>
          <w:bCs/>
        </w:rPr>
        <w:t>часть 2 статьи 27</w:t>
      </w:r>
      <w:r w:rsidR="00F26A3D" w:rsidRPr="00EE7405">
        <w:rPr>
          <w:bCs/>
        </w:rPr>
        <w:t>,</w:t>
      </w:r>
      <w:r w:rsidR="00B05795" w:rsidRPr="00EE7405">
        <w:rPr>
          <w:bCs/>
        </w:rPr>
        <w:t xml:space="preserve"> </w:t>
      </w:r>
      <w:r w:rsidR="007155A6" w:rsidRPr="00EE7405">
        <w:rPr>
          <w:bCs/>
        </w:rPr>
        <w:t xml:space="preserve">статьи </w:t>
      </w:r>
      <w:r w:rsidR="008F4DDE" w:rsidRPr="00EE7405">
        <w:rPr>
          <w:bCs/>
        </w:rPr>
        <w:t xml:space="preserve">28, </w:t>
      </w:r>
      <w:r w:rsidR="007155A6" w:rsidRPr="00EE7405">
        <w:rPr>
          <w:bCs/>
        </w:rPr>
        <w:t xml:space="preserve">29, </w:t>
      </w:r>
      <w:r w:rsidR="00F26A3D" w:rsidRPr="00EE7405">
        <w:rPr>
          <w:bCs/>
        </w:rPr>
        <w:t xml:space="preserve">34 </w:t>
      </w:r>
      <w:r w:rsidR="00E67A0F" w:rsidRPr="00EE7405">
        <w:rPr>
          <w:bCs/>
        </w:rPr>
        <w:t xml:space="preserve">Арбитражного процессуального кодекса Российской Федерации, далее </w:t>
      </w:r>
      <w:r w:rsidR="008A550E" w:rsidRPr="00EE7405">
        <w:rPr>
          <w:lang w:eastAsia="ru-RU"/>
        </w:rPr>
        <w:t>–</w:t>
      </w:r>
      <w:r w:rsidR="00E67A0F" w:rsidRPr="00EE7405">
        <w:rPr>
          <w:bCs/>
        </w:rPr>
        <w:t xml:space="preserve"> </w:t>
      </w:r>
      <w:r w:rsidR="00B05795" w:rsidRPr="00EE7405">
        <w:rPr>
          <w:bCs/>
        </w:rPr>
        <w:t>АПК РФ</w:t>
      </w:r>
      <w:r w:rsidR="00B05795" w:rsidRPr="00EE7405">
        <w:rPr>
          <w:lang w:eastAsia="ru-RU"/>
        </w:rPr>
        <w:t>)</w:t>
      </w:r>
      <w:r w:rsidR="00C21404" w:rsidRPr="00EE7405">
        <w:rPr>
          <w:lang w:eastAsia="ru-RU"/>
        </w:rPr>
        <w:t>.</w:t>
      </w:r>
    </w:p>
    <w:p w14:paraId="1CC3AD15" w14:textId="77777777" w:rsidR="00D625F3" w:rsidRPr="00EE7405" w:rsidRDefault="00D162BB" w:rsidP="008207F5">
      <w:pPr>
        <w:autoSpaceDE w:val="0"/>
        <w:autoSpaceDN w:val="0"/>
        <w:adjustRightInd w:val="0"/>
        <w:ind w:firstLine="708"/>
        <w:jc w:val="both"/>
        <w:rPr>
          <w:lang w:eastAsia="ru-RU"/>
        </w:rPr>
      </w:pPr>
      <w:r w:rsidRPr="00EE7405">
        <w:rPr>
          <w:lang w:eastAsia="ru-RU"/>
        </w:rPr>
        <w:t xml:space="preserve">Арбитражные суды республик, краев, областей, городов федерального значения, автономной области, автономных округов рассматривают в качестве суда первой инстанции дела, относящиеся к компетенции арбитражных судов, </w:t>
      </w:r>
      <w:r w:rsidRPr="00EE7405">
        <w:rPr>
          <w:lang w:eastAsia="ru-RU"/>
        </w:rPr>
        <w:lastRenderedPageBreak/>
        <w:t>за исключением дел, отнесенных к подсудности Суда по интеллектуальным правам и арбитражных судов округов (статья 36 Закона об арбитражных судах, часть 1 статьи 34 АПК РФ).</w:t>
      </w:r>
    </w:p>
    <w:p w14:paraId="19D3B09C" w14:textId="77777777" w:rsidR="00D625F3" w:rsidRPr="00EE7405" w:rsidRDefault="00D625F3" w:rsidP="00D625F3">
      <w:pPr>
        <w:autoSpaceDE w:val="0"/>
        <w:autoSpaceDN w:val="0"/>
        <w:adjustRightInd w:val="0"/>
        <w:ind w:firstLine="708"/>
        <w:jc w:val="both"/>
        <w:rPr>
          <w:lang w:eastAsia="ru-RU"/>
        </w:rPr>
      </w:pPr>
      <w:r w:rsidRPr="00EE7405">
        <w:rPr>
          <w:lang w:eastAsia="ru-RU"/>
        </w:rPr>
        <w:t>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 (абзац восьмой статьи 26 Закона об арбитражных судах, часть</w:t>
      </w:r>
      <w:r w:rsidR="00502E89" w:rsidRPr="00EE7405">
        <w:rPr>
          <w:lang w:eastAsia="ru-RU"/>
        </w:rPr>
        <w:t> </w:t>
      </w:r>
      <w:r w:rsidRPr="00EE7405">
        <w:rPr>
          <w:lang w:eastAsia="ru-RU"/>
        </w:rPr>
        <w:t>3 статьи 34 АПК РФ).</w:t>
      </w:r>
    </w:p>
    <w:p w14:paraId="692B0A11" w14:textId="77777777" w:rsidR="004A2E36" w:rsidRPr="00EE7405" w:rsidRDefault="002555FE" w:rsidP="008207F5">
      <w:pPr>
        <w:autoSpaceDE w:val="0"/>
        <w:autoSpaceDN w:val="0"/>
        <w:adjustRightInd w:val="0"/>
        <w:ind w:firstLine="708"/>
        <w:jc w:val="both"/>
        <w:rPr>
          <w:lang w:eastAsia="ru-RU"/>
        </w:rPr>
      </w:pPr>
      <w:r w:rsidRPr="00EE7405">
        <w:rPr>
          <w:lang w:eastAsia="ru-RU"/>
        </w:rPr>
        <w:t xml:space="preserve">Особенности компетенции </w:t>
      </w:r>
      <w:r w:rsidRPr="00EE7405">
        <w:t xml:space="preserve">Суда </w:t>
      </w:r>
      <w:r w:rsidR="00A14A2A" w:rsidRPr="00EE7405">
        <w:t>по интеллектуальным правам в </w:t>
      </w:r>
      <w:r w:rsidR="008207F5" w:rsidRPr="00EE7405">
        <w:t>качестве суда первой инстанции</w:t>
      </w:r>
      <w:r w:rsidRPr="00EE7405">
        <w:t xml:space="preserve"> определены</w:t>
      </w:r>
      <w:r w:rsidR="008207F5" w:rsidRPr="00EE7405">
        <w:t xml:space="preserve"> </w:t>
      </w:r>
      <w:r w:rsidR="000C3AC8" w:rsidRPr="00EE7405">
        <w:t>пунктом</w:t>
      </w:r>
      <w:r w:rsidRPr="00EE7405">
        <w:t xml:space="preserve"> 1 статьи 43</w:t>
      </w:r>
      <w:r w:rsidRPr="00EE7405">
        <w:rPr>
          <w:vertAlign w:val="superscript"/>
        </w:rPr>
        <w:t>4</w:t>
      </w:r>
      <w:r w:rsidRPr="00EE7405">
        <w:t xml:space="preserve"> Закона об арбитражных судах, пунктом 6 части 6 статьи </w:t>
      </w:r>
      <w:r w:rsidR="0023426D" w:rsidRPr="00EE7405">
        <w:t>27</w:t>
      </w:r>
      <w:r w:rsidRPr="00EE7405">
        <w:t xml:space="preserve">, </w:t>
      </w:r>
      <w:r w:rsidR="0023426D" w:rsidRPr="00EE7405">
        <w:t>частью 4 статьи</w:t>
      </w:r>
      <w:r w:rsidR="00502E89" w:rsidRPr="00EE7405">
        <w:t> </w:t>
      </w:r>
      <w:r w:rsidR="0023426D" w:rsidRPr="00EE7405">
        <w:t xml:space="preserve">34, </w:t>
      </w:r>
      <w:r w:rsidRPr="00EE7405">
        <w:t>част</w:t>
      </w:r>
      <w:r w:rsidR="005D418F" w:rsidRPr="00EE7405">
        <w:t>ью</w:t>
      </w:r>
      <w:r w:rsidR="00502E89" w:rsidRPr="00EE7405">
        <w:t> </w:t>
      </w:r>
      <w:r w:rsidRPr="00EE7405">
        <w:t>1 статьи 191 АПК РФ.</w:t>
      </w:r>
    </w:p>
    <w:p w14:paraId="332E0D43" w14:textId="77777777" w:rsidR="002041B1" w:rsidRPr="00EE7405" w:rsidRDefault="002041B1" w:rsidP="00502E89">
      <w:pPr>
        <w:autoSpaceDE w:val="0"/>
        <w:autoSpaceDN w:val="0"/>
        <w:adjustRightInd w:val="0"/>
        <w:ind w:firstLine="709"/>
        <w:jc w:val="both"/>
        <w:rPr>
          <w:bCs/>
        </w:rPr>
      </w:pPr>
      <w:r w:rsidRPr="00EE7405">
        <w:rPr>
          <w:bCs/>
        </w:rPr>
        <w:t>2. Судопроизводство в арбитражных судах осуществляется в разумный срок (статья 6</w:t>
      </w:r>
      <w:r w:rsidRPr="00EE7405">
        <w:rPr>
          <w:bCs/>
          <w:vertAlign w:val="superscript"/>
        </w:rPr>
        <w:t>1</w:t>
      </w:r>
      <w:r w:rsidRPr="00EE7405">
        <w:rPr>
          <w:bCs/>
        </w:rPr>
        <w:t xml:space="preserve"> АПК РФ) на основе принципов</w:t>
      </w:r>
      <w:r w:rsidRPr="00EE7405">
        <w:rPr>
          <w:bCs/>
          <w:color w:val="000000"/>
          <w:sz w:val="24"/>
          <w:szCs w:val="24"/>
        </w:rPr>
        <w:t xml:space="preserve">, </w:t>
      </w:r>
      <w:r w:rsidRPr="00EE7405">
        <w:rPr>
          <w:bCs/>
        </w:rPr>
        <w:t>обеспечивающих реализацию задач судопроизводства, определенных в статье 2 АПК РФ, в</w:t>
      </w:r>
      <w:r w:rsidR="00502E89" w:rsidRPr="00EE7405">
        <w:rPr>
          <w:bCs/>
        </w:rPr>
        <w:t> </w:t>
      </w:r>
      <w:r w:rsidRPr="00EE7405">
        <w:rPr>
          <w:bCs/>
        </w:rPr>
        <w:t>том числе принципов независимости судей (статья 5 АПК РФ), законности (статья 6 АПК РФ), равенства всех перед законом и судом (статья</w:t>
      </w:r>
      <w:r w:rsidR="00502E89" w:rsidRPr="00EE7405">
        <w:rPr>
          <w:bCs/>
        </w:rPr>
        <w:t> </w:t>
      </w:r>
      <w:r w:rsidRPr="00EE7405">
        <w:rPr>
          <w:bCs/>
        </w:rPr>
        <w:t>7 АПК</w:t>
      </w:r>
      <w:r w:rsidR="00502E89" w:rsidRPr="00EE7405">
        <w:rPr>
          <w:bCs/>
        </w:rPr>
        <w:t> </w:t>
      </w:r>
      <w:r w:rsidRPr="00EE7405">
        <w:rPr>
          <w:bCs/>
        </w:rPr>
        <w:t>РФ), равноправия сторон (статья 8 АПК РФ), состязательности (статья</w:t>
      </w:r>
      <w:r w:rsidR="00502E89" w:rsidRPr="00EE7405">
        <w:t> </w:t>
      </w:r>
      <w:r w:rsidRPr="00EE7405">
        <w:rPr>
          <w:bCs/>
        </w:rPr>
        <w:t>9</w:t>
      </w:r>
      <w:r w:rsidR="00AD4A90" w:rsidRPr="00EE7405">
        <w:rPr>
          <w:bCs/>
        </w:rPr>
        <w:t xml:space="preserve"> АПК РФ</w:t>
      </w:r>
      <w:r w:rsidRPr="00EE7405">
        <w:rPr>
          <w:bCs/>
        </w:rPr>
        <w:t xml:space="preserve">), непосредственности, гласности судебного разбирательства (статьи 10, 11 АПК РФ). </w:t>
      </w:r>
    </w:p>
    <w:p w14:paraId="08BF8A13" w14:textId="77777777" w:rsidR="002041B1" w:rsidRPr="00EE7405" w:rsidRDefault="002041B1" w:rsidP="002041B1">
      <w:pPr>
        <w:autoSpaceDE w:val="0"/>
        <w:autoSpaceDN w:val="0"/>
        <w:adjustRightInd w:val="0"/>
        <w:ind w:firstLine="708"/>
        <w:jc w:val="both"/>
        <w:rPr>
          <w:bCs/>
        </w:rPr>
      </w:pPr>
      <w:r w:rsidRPr="00EE7405">
        <w:rPr>
          <w:bCs/>
        </w:rPr>
        <w:t>Кроме того, арбитражным судам при рассмотрении дела следует учитывать</w:t>
      </w:r>
      <w:r w:rsidR="00753894" w:rsidRPr="00EE7405">
        <w:rPr>
          <w:bCs/>
        </w:rPr>
        <w:t xml:space="preserve"> и иные</w:t>
      </w:r>
      <w:r w:rsidRPr="00EE7405">
        <w:rPr>
          <w:bCs/>
        </w:rPr>
        <w:t xml:space="preserve"> </w:t>
      </w:r>
      <w:r w:rsidRPr="00EE7405">
        <w:rPr>
          <w:lang w:eastAsia="ru-RU"/>
        </w:rPr>
        <w:t>принципы осуществления правосудия в Российской Федерации</w:t>
      </w:r>
      <w:r w:rsidR="005F210B" w:rsidRPr="00EE7405">
        <w:rPr>
          <w:lang w:eastAsia="ru-RU"/>
        </w:rPr>
        <w:t>,</w:t>
      </w:r>
      <w:r w:rsidR="00A92E26" w:rsidRPr="00EE7405">
        <w:rPr>
          <w:lang w:eastAsia="ru-RU"/>
        </w:rPr>
        <w:t xml:space="preserve"> </w:t>
      </w:r>
      <w:r w:rsidR="005F210B" w:rsidRPr="00EE7405">
        <w:rPr>
          <w:bCs/>
        </w:rPr>
        <w:t>в том числе</w:t>
      </w:r>
      <w:r w:rsidRPr="00EE7405">
        <w:rPr>
          <w:bCs/>
        </w:rPr>
        <w:t xml:space="preserve"> добросовестность лиц, участвующих в деле, процессуальн</w:t>
      </w:r>
      <w:r w:rsidR="003A00D8" w:rsidRPr="00EE7405">
        <w:rPr>
          <w:bCs/>
        </w:rPr>
        <w:t>ую</w:t>
      </w:r>
      <w:r w:rsidRPr="00EE7405">
        <w:rPr>
          <w:bCs/>
        </w:rPr>
        <w:t xml:space="preserve"> экономи</w:t>
      </w:r>
      <w:r w:rsidR="003A00D8" w:rsidRPr="00EE7405">
        <w:rPr>
          <w:bCs/>
        </w:rPr>
        <w:t>ю</w:t>
      </w:r>
      <w:r w:rsidRPr="00EE7405">
        <w:rPr>
          <w:bCs/>
        </w:rPr>
        <w:t>.</w:t>
      </w:r>
    </w:p>
    <w:p w14:paraId="3720C05D" w14:textId="77777777" w:rsidR="002041B1" w:rsidRPr="00EE7405" w:rsidRDefault="002041B1" w:rsidP="002041B1">
      <w:pPr>
        <w:autoSpaceDE w:val="0"/>
        <w:autoSpaceDN w:val="0"/>
        <w:adjustRightInd w:val="0"/>
        <w:ind w:firstLine="708"/>
        <w:jc w:val="both"/>
        <w:rPr>
          <w:bCs/>
        </w:rPr>
      </w:pPr>
      <w:r w:rsidRPr="00EE7405">
        <w:rPr>
          <w:bCs/>
        </w:rPr>
        <w:t xml:space="preserve">В силу принципов равноправия и состязательности сторон арбитражный суд </w:t>
      </w:r>
      <w:r w:rsidRPr="00EE7405">
        <w:rPr>
          <w:lang w:eastAsia="ru-RU"/>
        </w:rPr>
        <w:t xml:space="preserve">не вправе принимать на себя выполнение процессуальных функций сторон спора, </w:t>
      </w:r>
      <w:r w:rsidRPr="00EE7405">
        <w:rPr>
          <w:bCs/>
        </w:rPr>
        <w:t xml:space="preserve">не вправе своими действиями ставить какую-либо </w:t>
      </w:r>
      <w:proofErr w:type="gramStart"/>
      <w:r w:rsidRPr="00EE7405">
        <w:rPr>
          <w:bCs/>
        </w:rPr>
        <w:t>из</w:t>
      </w:r>
      <w:r w:rsidR="002D0138" w:rsidRPr="00EE7405">
        <w:rPr>
          <w:bCs/>
        </w:rPr>
        <w:t>  </w:t>
      </w:r>
      <w:r w:rsidRPr="00EE7405">
        <w:rPr>
          <w:bCs/>
        </w:rPr>
        <w:t>сторон</w:t>
      </w:r>
      <w:proofErr w:type="gramEnd"/>
      <w:r w:rsidRPr="00EE7405">
        <w:rPr>
          <w:bCs/>
        </w:rPr>
        <w:t xml:space="preserve"> в преимущественное положение, равно как и умалять права одной</w:t>
      </w:r>
      <w:r w:rsidR="002D0138" w:rsidRPr="00EE7405">
        <w:rPr>
          <w:bCs/>
        </w:rPr>
        <w:t>  </w:t>
      </w:r>
      <w:r w:rsidRPr="00EE7405">
        <w:rPr>
          <w:bCs/>
        </w:rPr>
        <w:t>из</w:t>
      </w:r>
      <w:r w:rsidR="002D0138" w:rsidRPr="00EE7405">
        <w:rPr>
          <w:bCs/>
        </w:rPr>
        <w:t>   </w:t>
      </w:r>
      <w:r w:rsidRPr="00EE7405">
        <w:rPr>
          <w:bCs/>
        </w:rPr>
        <w:t>сторон</w:t>
      </w:r>
      <w:r w:rsidRPr="00EE7405">
        <w:rPr>
          <w:lang w:eastAsia="ru-RU"/>
        </w:rPr>
        <w:t xml:space="preserve">. Однако, сохраняя независимость, объективность и беспристрастность, суд осуществляет руководство процессом, оказывает содействие в реализации равных </w:t>
      </w:r>
      <w:r w:rsidRPr="00EE7405">
        <w:rPr>
          <w:bCs/>
        </w:rPr>
        <w:t>процессуальных прав лиц, участвующих в</w:t>
      </w:r>
      <w:r w:rsidR="00D45528" w:rsidRPr="00EE7405">
        <w:rPr>
          <w:bCs/>
        </w:rPr>
        <w:t> </w:t>
      </w:r>
      <w:r w:rsidRPr="00EE7405">
        <w:rPr>
          <w:bCs/>
        </w:rPr>
        <w:t xml:space="preserve">деле (статьи 8, 9 АПК РФ). </w:t>
      </w:r>
    </w:p>
    <w:p w14:paraId="7E8071DE" w14:textId="77777777" w:rsidR="002041B1" w:rsidRPr="00EE7405" w:rsidRDefault="002041B1" w:rsidP="002041B1">
      <w:pPr>
        <w:autoSpaceDE w:val="0"/>
        <w:autoSpaceDN w:val="0"/>
        <w:adjustRightInd w:val="0"/>
        <w:ind w:firstLine="708"/>
        <w:jc w:val="both"/>
        <w:rPr>
          <w:bCs/>
        </w:rPr>
      </w:pPr>
      <w:r w:rsidRPr="00EE7405">
        <w:rPr>
          <w:bCs/>
        </w:rPr>
        <w:t>Отказ стороны от фактического участия в состязательном процессе, в том числе непредставление или несвоевременное представление отзыва на исковое заявление, доказательств, уклонение стороны от участия в экспертизе, неявка в судебное заседание, а также сообщение суду и участникам процесса заведомо ложных сведений об обстоятельствах дела в силу части 2 статьи 9 АПК РФ может влечь для стороны неблагоприятные последствия, заключающиеся, например, в отнесении на лицо судебных расходов (часть 5 статьи 65 АПК РФ), в рассмотрении дела по имеющимся в деле доказательствам (часть 4 статьи 131 АПК РФ), оставлении искового заявления без рассмотрения (пункт 9 части 1 статьи 148 АПК РФ), появление у другой стороны спора возможности пересмотра судебного акта по вновь открывшимся обстоятельствам (пункт 1 части</w:t>
      </w:r>
      <w:r w:rsidR="002420E6" w:rsidRPr="00EE7405">
        <w:rPr>
          <w:bCs/>
        </w:rPr>
        <w:t> </w:t>
      </w:r>
      <w:r w:rsidR="00095715" w:rsidRPr="00EE7405">
        <w:rPr>
          <w:bCs/>
        </w:rPr>
        <w:t> </w:t>
      </w:r>
      <w:r w:rsidRPr="00EE7405">
        <w:rPr>
          <w:bCs/>
        </w:rPr>
        <w:t>2 статьи</w:t>
      </w:r>
      <w:r w:rsidR="00D72020" w:rsidRPr="00EE7405">
        <w:rPr>
          <w:bCs/>
        </w:rPr>
        <w:t> </w:t>
      </w:r>
      <w:r w:rsidR="00095715" w:rsidRPr="00EE7405">
        <w:rPr>
          <w:bCs/>
        </w:rPr>
        <w:t> </w:t>
      </w:r>
      <w:r w:rsidRPr="00EE7405">
        <w:rPr>
          <w:bCs/>
        </w:rPr>
        <w:t>311 АПК</w:t>
      </w:r>
      <w:r w:rsidR="00095715" w:rsidRPr="00EE7405">
        <w:rPr>
          <w:bCs/>
        </w:rPr>
        <w:t> </w:t>
      </w:r>
      <w:r w:rsidRPr="00EE7405">
        <w:rPr>
          <w:bCs/>
        </w:rPr>
        <w:t>РФ).</w:t>
      </w:r>
    </w:p>
    <w:p w14:paraId="209D59CC" w14:textId="77777777" w:rsidR="002041B1" w:rsidRPr="00EE7405" w:rsidRDefault="002041B1" w:rsidP="002041B1">
      <w:pPr>
        <w:autoSpaceDE w:val="0"/>
        <w:autoSpaceDN w:val="0"/>
        <w:adjustRightInd w:val="0"/>
        <w:ind w:firstLine="708"/>
        <w:jc w:val="both"/>
        <w:rPr>
          <w:lang w:eastAsia="ru-RU"/>
        </w:rPr>
      </w:pPr>
      <w:r w:rsidRPr="00EE7405">
        <w:rPr>
          <w:bCs/>
        </w:rPr>
        <w:t>При применении принципа добросовестности необходимо учитывать, что п</w:t>
      </w:r>
      <w:r w:rsidRPr="00EE7405">
        <w:rPr>
          <w:lang w:eastAsia="ru-RU"/>
        </w:rPr>
        <w:t xml:space="preserve">оведение одной из сторон может быть признано злоупотреблением правом не только при наличии обоснованного заявления другой стороны, но и по инициативе суда, если усматривается очевидное отклонение действий лиц, </w:t>
      </w:r>
      <w:r w:rsidRPr="00EE7405">
        <w:rPr>
          <w:lang w:eastAsia="ru-RU"/>
        </w:rPr>
        <w:lastRenderedPageBreak/>
        <w:t>участвующих в деле, от добросовестного поведения. В этих случаях суд при рассмотрении дела устанавливает факт злоупотребления правом и разрешает вопрос о применении последствий недобросовестного процессуального поведения, предусмотренных законом (например, статьи</w:t>
      </w:r>
      <w:r w:rsidR="002420E6" w:rsidRPr="00EE7405">
        <w:rPr>
          <w:lang w:eastAsia="ru-RU"/>
        </w:rPr>
        <w:t> </w:t>
      </w:r>
      <w:r w:rsidRPr="00EE7405">
        <w:rPr>
          <w:lang w:eastAsia="ru-RU"/>
        </w:rPr>
        <w:t>111, 159 АПК РФ).</w:t>
      </w:r>
    </w:p>
    <w:p w14:paraId="4F8A9C3C" w14:textId="77777777" w:rsidR="002041B1" w:rsidRPr="00EE7405" w:rsidRDefault="002041B1" w:rsidP="002041B1">
      <w:pPr>
        <w:autoSpaceDE w:val="0"/>
        <w:autoSpaceDN w:val="0"/>
        <w:ind w:firstLine="709"/>
        <w:jc w:val="both"/>
        <w:rPr>
          <w:lang w:eastAsia="ru-RU"/>
        </w:rPr>
      </w:pPr>
      <w:r w:rsidRPr="00EE7405">
        <w:rPr>
          <w:lang w:eastAsia="ru-RU"/>
        </w:rPr>
        <w:t>Арбитражным судам следует иметь в виду, что в целях своевременного обеспечения права на судебную защиту и справедливое судебное разбирательство процедура рассмотрения дела должна отвечать требованиям процессуальной эффективности и экономии. При этом в силу статей 7 и 8 АПК РФ какое-либо снижение уровня процессуальных гарантий в целях процессуальной экономии не допускается.</w:t>
      </w:r>
    </w:p>
    <w:p w14:paraId="13987B52" w14:textId="77777777" w:rsidR="00392BE1" w:rsidRPr="00EE7405" w:rsidRDefault="002041B1" w:rsidP="00392BE1">
      <w:pPr>
        <w:autoSpaceDE w:val="0"/>
        <w:autoSpaceDN w:val="0"/>
        <w:ind w:firstLine="709"/>
        <w:jc w:val="both"/>
        <w:rPr>
          <w:lang w:eastAsia="ru-RU"/>
        </w:rPr>
      </w:pPr>
      <w:r w:rsidRPr="00EE7405">
        <w:rPr>
          <w:lang w:eastAsia="ru-RU"/>
        </w:rPr>
        <w:t>3</w:t>
      </w:r>
      <w:r w:rsidR="00392BE1" w:rsidRPr="00EE7405">
        <w:rPr>
          <w:lang w:eastAsia="ru-RU"/>
        </w:rPr>
        <w:t>. В соответствии с частью 1 статьи 27 АПК РФ арбитражный суд рассматривает дела по экономическим спорам и другие дела, связанные с</w:t>
      </w:r>
      <w:r w:rsidR="00406BC6" w:rsidRPr="00EE7405">
        <w:rPr>
          <w:lang w:eastAsia="ru-RU"/>
        </w:rPr>
        <w:t>  </w:t>
      </w:r>
      <w:r w:rsidR="00392BE1" w:rsidRPr="00EE7405">
        <w:rPr>
          <w:lang w:eastAsia="ru-RU"/>
        </w:rPr>
        <w:t>осуществлением предпринимательской и иной экономической деятельности.</w:t>
      </w:r>
    </w:p>
    <w:p w14:paraId="5BBFC43E" w14:textId="77777777" w:rsidR="00392BE1" w:rsidRPr="00EE7405" w:rsidRDefault="00392BE1" w:rsidP="00392BE1">
      <w:pPr>
        <w:autoSpaceDE w:val="0"/>
        <w:autoSpaceDN w:val="0"/>
        <w:ind w:firstLine="708"/>
        <w:jc w:val="both"/>
        <w:rPr>
          <w:lang w:eastAsia="ru-RU"/>
        </w:rPr>
      </w:pPr>
      <w:r w:rsidRPr="00EE7405">
        <w:rPr>
          <w:lang w:eastAsia="ru-RU"/>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(пункт 1 статьи 2</w:t>
      </w:r>
      <w:r w:rsidR="000C3AC8" w:rsidRPr="00EE7405">
        <w:rPr>
          <w:lang w:eastAsia="ru-RU"/>
        </w:rPr>
        <w:t xml:space="preserve"> Гражданского кодекса Российской Федерации, далее </w:t>
      </w:r>
      <w:r w:rsidR="00F6608C" w:rsidRPr="00EE7405">
        <w:t>–</w:t>
      </w:r>
      <w:r w:rsidRPr="00EE7405">
        <w:rPr>
          <w:lang w:eastAsia="ru-RU"/>
        </w:rPr>
        <w:t xml:space="preserve"> ГК РФ).</w:t>
      </w:r>
    </w:p>
    <w:p w14:paraId="66D854FD" w14:textId="77777777" w:rsidR="001A50B6" w:rsidRPr="00EE7405" w:rsidRDefault="00392BE1" w:rsidP="00A20559">
      <w:pPr>
        <w:autoSpaceDE w:val="0"/>
        <w:autoSpaceDN w:val="0"/>
        <w:ind w:firstLine="708"/>
        <w:jc w:val="both"/>
        <w:rPr>
          <w:lang w:eastAsia="ru-RU"/>
        </w:rPr>
      </w:pPr>
      <w:r w:rsidRPr="00EE7405">
        <w:rPr>
          <w:lang w:eastAsia="ru-RU"/>
        </w:rPr>
        <w:t>В целях единообразного применения судами положений главы</w:t>
      </w:r>
      <w:r w:rsidR="00532821" w:rsidRPr="00EE7405">
        <w:rPr>
          <w:lang w:eastAsia="ru-RU"/>
        </w:rPr>
        <w:t> </w:t>
      </w:r>
      <w:r w:rsidRPr="00EE7405">
        <w:rPr>
          <w:lang w:eastAsia="ru-RU"/>
        </w:rPr>
        <w:t>4 АПК РФ к иной экономической деятельности следует относить</w:t>
      </w:r>
      <w:r w:rsidR="000C3AC8" w:rsidRPr="00EE7405">
        <w:rPr>
          <w:lang w:eastAsia="ru-RU"/>
        </w:rPr>
        <w:t xml:space="preserve"> в том числе</w:t>
      </w:r>
      <w:r w:rsidRPr="00EE7405">
        <w:rPr>
          <w:lang w:eastAsia="ru-RU"/>
        </w:rPr>
        <w:t xml:space="preserve"> деятельность хозяйствующих и иных субъектов (статья 23 ГК РФ, пункты 1 и 3 статьи 50 ГК РФ), связанную с созданием юридического лица, управлением им или участием в юридическом лице (часть 1 статьи</w:t>
      </w:r>
      <w:r w:rsidR="00532821" w:rsidRPr="00EE7405">
        <w:rPr>
          <w:lang w:eastAsia="ru-RU"/>
        </w:rPr>
        <w:t> </w:t>
      </w:r>
      <w:r w:rsidRPr="00EE7405">
        <w:rPr>
          <w:lang w:eastAsia="ru-RU"/>
        </w:rPr>
        <w:t>225</w:t>
      </w:r>
      <w:r w:rsidRPr="00EE7405">
        <w:rPr>
          <w:vertAlign w:val="superscript"/>
          <w:lang w:eastAsia="ru-RU"/>
        </w:rPr>
        <w:t>1</w:t>
      </w:r>
      <w:r w:rsidRPr="00EE7405">
        <w:rPr>
          <w:lang w:eastAsia="ru-RU"/>
        </w:rPr>
        <w:t xml:space="preserve"> АПК</w:t>
      </w:r>
      <w:r w:rsidR="00532821" w:rsidRPr="00EE7405">
        <w:rPr>
          <w:lang w:eastAsia="ru-RU"/>
        </w:rPr>
        <w:t> </w:t>
      </w:r>
      <w:r w:rsidRPr="00EE7405">
        <w:rPr>
          <w:lang w:eastAsia="ru-RU"/>
        </w:rPr>
        <w:t>РФ), осуществлением указанными субъектами своих имущественных и неимущественных прав в сфере производства, распределения, обмена, промышленного потребления ресурсов и благ, восстановлением и поддержанием на надлежащем уровне функционирования юридического лица, необходимого для достижения его уставных целей.</w:t>
      </w:r>
      <w:r w:rsidR="00F26A3D" w:rsidRPr="00EE7405">
        <w:rPr>
          <w:bCs/>
        </w:rPr>
        <w:t> </w:t>
      </w:r>
    </w:p>
    <w:p w14:paraId="14415F48" w14:textId="77777777" w:rsidR="00D31979" w:rsidRPr="00EE7405" w:rsidRDefault="002041B1" w:rsidP="00D31979">
      <w:pPr>
        <w:autoSpaceDE w:val="0"/>
        <w:autoSpaceDN w:val="0"/>
        <w:ind w:firstLine="709"/>
        <w:jc w:val="both"/>
      </w:pPr>
      <w:r w:rsidRPr="00EE7405">
        <w:rPr>
          <w:bCs/>
        </w:rPr>
        <w:t>4</w:t>
      </w:r>
      <w:r w:rsidR="00251D50" w:rsidRPr="00EE7405">
        <w:rPr>
          <w:bCs/>
        </w:rPr>
        <w:t>. </w:t>
      </w:r>
      <w:r w:rsidR="00D31979" w:rsidRPr="00EE7405">
        <w:t>По смыслу взаимосвязанных положений статей 4, 27 и 127 АПК</w:t>
      </w:r>
      <w:r w:rsidR="00ED40F5" w:rsidRPr="00EE7405">
        <w:t> </w:t>
      </w:r>
      <w:r w:rsidR="00D31979" w:rsidRPr="00EE7405">
        <w:t>РФ при решении вопроса о принятии искового заявления к производству судья арбитражного суда проверяет, относится ли его рассмотрение к подсудности арбитражного суда. Установив, что дело неподсудно данному арбитражному суду или отнесено к ведению</w:t>
      </w:r>
      <w:r w:rsidR="003529EE" w:rsidRPr="00EE7405">
        <w:t xml:space="preserve"> Верховного Суда Российской Федерации,</w:t>
      </w:r>
      <w:r w:rsidR="00D31979" w:rsidRPr="00EE7405">
        <w:t xml:space="preserve"> суда общей юрисдикции, арбитражный суд на основании пункта 1 части 1 статьи</w:t>
      </w:r>
      <w:r w:rsidR="00230E2A">
        <w:t> </w:t>
      </w:r>
      <w:r w:rsidR="00D31979" w:rsidRPr="00EE7405">
        <w:t>129 АПК РФ возвращает исковое заявление.</w:t>
      </w:r>
    </w:p>
    <w:p w14:paraId="2AF0F9D1" w14:textId="77777777" w:rsidR="00D31979" w:rsidRPr="00EE7405" w:rsidRDefault="00D31979" w:rsidP="00D31979">
      <w:pPr>
        <w:autoSpaceDE w:val="0"/>
        <w:autoSpaceDN w:val="0"/>
        <w:ind w:firstLine="708"/>
        <w:jc w:val="both"/>
      </w:pPr>
      <w:r w:rsidRPr="00EE7405">
        <w:t>Применяя указанные положения, судам необходимо учитывать, что в силу частей 1 и 2 статьи 27 АПК РФ к предметной компетенции арбитражных судов</w:t>
      </w:r>
      <w:r w:rsidR="00357B55" w:rsidRPr="00EE7405">
        <w:t>,</w:t>
      </w:r>
      <w:r w:rsidRPr="00EE7405">
        <w:t xml:space="preserve"> </w:t>
      </w:r>
      <w:r w:rsidR="00357B55" w:rsidRPr="00EE7405">
        <w:t xml:space="preserve">по общему правилу, </w:t>
      </w:r>
      <w:r w:rsidRPr="00EE7405">
        <w:t xml:space="preserve">относится рассмотрение экономических споров и других дел, связанных с осуществлением предпринимательской и иной экономической деятельности юридическими лицами и индивидуальными предпринимателями. </w:t>
      </w:r>
    </w:p>
    <w:p w14:paraId="79AC844A" w14:textId="77777777" w:rsidR="002A4C69" w:rsidRPr="00EE7405" w:rsidRDefault="002A4C69" w:rsidP="00D31979">
      <w:pPr>
        <w:autoSpaceDE w:val="0"/>
        <w:autoSpaceDN w:val="0"/>
        <w:adjustRightInd w:val="0"/>
        <w:ind w:firstLine="709"/>
        <w:jc w:val="both"/>
      </w:pPr>
      <w:r w:rsidRPr="00EE7405">
        <w:t xml:space="preserve">В установленных частью 6 статьи 27 АПК РФ и иными федеральными законами случаях рассмотрение дела относится к компетенции арбитражных судов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К таким </w:t>
      </w:r>
      <w:r w:rsidR="00695332" w:rsidRPr="00EE7405">
        <w:t>делам</w:t>
      </w:r>
      <w:r w:rsidRPr="00EE7405">
        <w:t xml:space="preserve">, в </w:t>
      </w:r>
      <w:r w:rsidRPr="00EE7405">
        <w:lastRenderedPageBreak/>
        <w:t>частности, относ</w:t>
      </w:r>
      <w:r w:rsidR="00695332" w:rsidRPr="00EE7405">
        <w:t>я</w:t>
      </w:r>
      <w:r w:rsidRPr="00EE7405">
        <w:t xml:space="preserve">тся </w:t>
      </w:r>
      <w:r w:rsidR="00695332" w:rsidRPr="00EE7405">
        <w:t xml:space="preserve">дела, </w:t>
      </w:r>
      <w:r w:rsidR="007E291B" w:rsidRPr="00EE7405">
        <w:rPr>
          <w:lang w:eastAsia="ru-RU"/>
        </w:rPr>
        <w:t>подсудн</w:t>
      </w:r>
      <w:r w:rsidR="00695332" w:rsidRPr="00EE7405">
        <w:rPr>
          <w:lang w:eastAsia="ru-RU"/>
        </w:rPr>
        <w:t>ые</w:t>
      </w:r>
      <w:r w:rsidR="007E291B" w:rsidRPr="00EE7405">
        <w:rPr>
          <w:lang w:eastAsia="ru-RU"/>
        </w:rPr>
        <w:t xml:space="preserve"> Суд</w:t>
      </w:r>
      <w:r w:rsidR="00695332" w:rsidRPr="00EE7405">
        <w:rPr>
          <w:lang w:eastAsia="ru-RU"/>
        </w:rPr>
        <w:t>у</w:t>
      </w:r>
      <w:r w:rsidR="007E291B" w:rsidRPr="00EE7405">
        <w:rPr>
          <w:lang w:eastAsia="ru-RU"/>
        </w:rPr>
        <w:t xml:space="preserve"> по интеллектуальным правам</w:t>
      </w:r>
      <w:r w:rsidR="00603437" w:rsidRPr="00EE7405">
        <w:rPr>
          <w:lang w:eastAsia="ru-RU"/>
        </w:rPr>
        <w:t>;</w:t>
      </w:r>
      <w:r w:rsidRPr="00EE7405">
        <w:t xml:space="preserve"> корпоративн</w:t>
      </w:r>
      <w:r w:rsidR="00695332" w:rsidRPr="00EE7405">
        <w:t>ые</w:t>
      </w:r>
      <w:r w:rsidRPr="00EE7405">
        <w:t xml:space="preserve"> спор</w:t>
      </w:r>
      <w:r w:rsidR="00695332" w:rsidRPr="00EE7405">
        <w:t>ы</w:t>
      </w:r>
      <w:r w:rsidRPr="00EE7405">
        <w:t>, отнесенны</w:t>
      </w:r>
      <w:r w:rsidR="00695332" w:rsidRPr="00EE7405">
        <w:t>е</w:t>
      </w:r>
      <w:r w:rsidRPr="00EE7405">
        <w:t xml:space="preserve"> федеральным законом к ведению арбитражных судов (пункт 2 части 6 статьи 27</w:t>
      </w:r>
      <w:r w:rsidR="00357B55" w:rsidRPr="00EE7405">
        <w:t>, статья </w:t>
      </w:r>
      <w:r w:rsidRPr="00EE7405">
        <w:t>225</w:t>
      </w:r>
      <w:r w:rsidRPr="00EE7405">
        <w:rPr>
          <w:vertAlign w:val="superscript"/>
        </w:rPr>
        <w:t>1</w:t>
      </w:r>
      <w:r w:rsidRPr="00EE7405">
        <w:t xml:space="preserve"> АПК РФ), в том числе</w:t>
      </w:r>
      <w:r w:rsidR="00507DD4" w:rsidRPr="00EE7405">
        <w:t xml:space="preserve"> споры о праве на участие в юридическом лице (пункт 6 статьи 93 ГК</w:t>
      </w:r>
      <w:r w:rsidR="00230E2A">
        <w:t> </w:t>
      </w:r>
      <w:r w:rsidR="00507DD4" w:rsidRPr="00EE7405">
        <w:t>РФ</w:t>
      </w:r>
      <w:r w:rsidR="007E670A" w:rsidRPr="00EE7405">
        <w:t>, часть 1 статьи 225</w:t>
      </w:r>
      <w:r w:rsidR="007E670A" w:rsidRPr="00EE7405">
        <w:rPr>
          <w:vertAlign w:val="superscript"/>
        </w:rPr>
        <w:t>1</w:t>
      </w:r>
      <w:r w:rsidR="007E670A" w:rsidRPr="00EE7405">
        <w:t xml:space="preserve"> АПК</w:t>
      </w:r>
      <w:r w:rsidR="004C7C51" w:rsidRPr="00EE7405">
        <w:t> </w:t>
      </w:r>
      <w:r w:rsidR="007E670A" w:rsidRPr="00EE7405">
        <w:t>РФ</w:t>
      </w:r>
      <w:r w:rsidR="00507DD4" w:rsidRPr="00EE7405">
        <w:t>),</w:t>
      </w:r>
      <w:r w:rsidRPr="00EE7405">
        <w:t xml:space="preserve"> спор</w:t>
      </w:r>
      <w:r w:rsidR="00695332" w:rsidRPr="00EE7405">
        <w:t>ы</w:t>
      </w:r>
      <w:r w:rsidRPr="00EE7405">
        <w:t xml:space="preserve"> по требованиям участников юридического лица,</w:t>
      </w:r>
      <w:r w:rsidR="0024187E" w:rsidRPr="00EE7405">
        <w:t xml:space="preserve"> прекративших</w:t>
      </w:r>
      <w:r w:rsidRPr="00EE7405">
        <w:t xml:space="preserve"> </w:t>
      </w:r>
      <w:r w:rsidR="0024187E" w:rsidRPr="00EE7405">
        <w:t>(</w:t>
      </w:r>
      <w:r w:rsidRPr="00EE7405">
        <w:t>утративших</w:t>
      </w:r>
      <w:r w:rsidR="0024187E" w:rsidRPr="00EE7405">
        <w:t>) статус участника данного юридического лица</w:t>
      </w:r>
      <w:r w:rsidR="00032242" w:rsidRPr="00EE7405">
        <w:t xml:space="preserve">, </w:t>
      </w:r>
      <w:r w:rsidRPr="00EE7405">
        <w:t>если спор вытекает из участия в юридическом лице или управления юридическим лицом</w:t>
      </w:r>
      <w:r w:rsidR="00032242" w:rsidRPr="00EE7405">
        <w:t xml:space="preserve"> (часть 1 статьи 225</w:t>
      </w:r>
      <w:r w:rsidR="00032242" w:rsidRPr="00EE7405">
        <w:rPr>
          <w:vertAlign w:val="superscript"/>
        </w:rPr>
        <w:t>1</w:t>
      </w:r>
      <w:r w:rsidR="00032242" w:rsidRPr="00EE7405">
        <w:t xml:space="preserve"> АПК РФ)</w:t>
      </w:r>
      <w:r w:rsidRPr="00EE7405">
        <w:t xml:space="preserve">, </w:t>
      </w:r>
      <w:r w:rsidR="00032242" w:rsidRPr="00EE7405">
        <w:t xml:space="preserve">споры относительно цены отчуждаемых (отчужденных) долей участия (акций) хозяйственных обществ, </w:t>
      </w:r>
      <w:r w:rsidR="00D611F3" w:rsidRPr="00EE7405">
        <w:t>спор</w:t>
      </w:r>
      <w:r w:rsidR="00695332" w:rsidRPr="00EE7405">
        <w:t>ы</w:t>
      </w:r>
      <w:r w:rsidR="00D611F3" w:rsidRPr="00EE7405">
        <w:t xml:space="preserve"> с участием лиц, заключивших договор с участниками хозяйственного общества в целях</w:t>
      </w:r>
      <w:r w:rsidR="00695332" w:rsidRPr="00EE7405">
        <w:t xml:space="preserve"> и в порядке</w:t>
      </w:r>
      <w:r w:rsidR="00D611F3" w:rsidRPr="00EE7405">
        <w:t>, предусмотренных пунктом 9 статьи 67</w:t>
      </w:r>
      <w:r w:rsidR="00D611F3" w:rsidRPr="00EE7405">
        <w:rPr>
          <w:vertAlign w:val="superscript"/>
        </w:rPr>
        <w:t>2</w:t>
      </w:r>
      <w:r w:rsidR="00D611F3" w:rsidRPr="00EE7405">
        <w:t xml:space="preserve"> ГК</w:t>
      </w:r>
      <w:r w:rsidR="007C5647">
        <w:t> </w:t>
      </w:r>
      <w:r w:rsidR="00D611F3" w:rsidRPr="00EE7405">
        <w:t>РФ</w:t>
      </w:r>
      <w:r w:rsidR="00845EEB" w:rsidRPr="00EE7405">
        <w:t>,</w:t>
      </w:r>
      <w:r w:rsidRPr="00EE7405">
        <w:t xml:space="preserve"> </w:t>
      </w:r>
      <w:r w:rsidR="003931D6" w:rsidRPr="00EE7405">
        <w:t>споры о возмещении лицами, указанными в пунктах 1–3 статьи 53</w:t>
      </w:r>
      <w:r w:rsidR="003931D6" w:rsidRPr="00EE7405">
        <w:rPr>
          <w:vertAlign w:val="superscript"/>
        </w:rPr>
        <w:t>1</w:t>
      </w:r>
      <w:r w:rsidR="003931D6" w:rsidRPr="00EE7405">
        <w:rPr>
          <w:i/>
          <w:iCs/>
          <w:vertAlign w:val="superscript"/>
        </w:rPr>
        <w:t xml:space="preserve"> </w:t>
      </w:r>
      <w:r w:rsidR="003931D6" w:rsidRPr="00EE7405">
        <w:t>ГК РФ, убытков юридическому лицу (пункт 3 части 1 статьи 225</w:t>
      </w:r>
      <w:r w:rsidR="003931D6" w:rsidRPr="00EE7405">
        <w:rPr>
          <w:vertAlign w:val="superscript"/>
        </w:rPr>
        <w:t>1</w:t>
      </w:r>
      <w:r w:rsidR="003931D6" w:rsidRPr="00EE7405">
        <w:t xml:space="preserve"> АПК РФ)</w:t>
      </w:r>
      <w:r w:rsidR="00DC6A05" w:rsidRPr="00EE7405">
        <w:t>, споры с участием залогодержателей акций, долей (статьи 358</w:t>
      </w:r>
      <w:r w:rsidR="00DC6A05" w:rsidRPr="00EE7405">
        <w:rPr>
          <w:vertAlign w:val="superscript"/>
        </w:rPr>
        <w:t>15</w:t>
      </w:r>
      <w:r w:rsidR="00DC6A05" w:rsidRPr="00EE7405">
        <w:t>, 358</w:t>
      </w:r>
      <w:r w:rsidR="00DC6A05" w:rsidRPr="00EE7405">
        <w:rPr>
          <w:vertAlign w:val="superscript"/>
        </w:rPr>
        <w:t>16</w:t>
      </w:r>
      <w:r w:rsidR="00DC6A05" w:rsidRPr="00EE7405">
        <w:t xml:space="preserve"> ГК</w:t>
      </w:r>
      <w:r w:rsidR="007C5647">
        <w:t> </w:t>
      </w:r>
      <w:r w:rsidR="00DC6A05" w:rsidRPr="00EE7405">
        <w:t>РФ, часть 1 статьи 225</w:t>
      </w:r>
      <w:r w:rsidR="00DC6A05" w:rsidRPr="00EE7405">
        <w:rPr>
          <w:vertAlign w:val="superscript"/>
        </w:rPr>
        <w:t>1</w:t>
      </w:r>
      <w:r w:rsidR="00DC6A05" w:rsidRPr="00EE7405">
        <w:t xml:space="preserve"> АПК РФ</w:t>
      </w:r>
      <w:r w:rsidR="00DC6A05" w:rsidRPr="00AE66A5">
        <w:rPr>
          <w:highlight w:val="yellow"/>
        </w:rPr>
        <w:t>)</w:t>
      </w:r>
      <w:r w:rsidRPr="00AE66A5">
        <w:rPr>
          <w:highlight w:val="yellow"/>
        </w:rPr>
        <w:t>; спор</w:t>
      </w:r>
      <w:r w:rsidR="006B3755" w:rsidRPr="00AE66A5">
        <w:rPr>
          <w:highlight w:val="yellow"/>
        </w:rPr>
        <w:t>ы</w:t>
      </w:r>
      <w:r w:rsidRPr="00AE66A5">
        <w:rPr>
          <w:highlight w:val="yellow"/>
        </w:rPr>
        <w:t xml:space="preserve"> по требованиям о привлечении к субсидиарной ответственности лиц, </w:t>
      </w:r>
      <w:r w:rsidR="009050D6" w:rsidRPr="00AE66A5">
        <w:rPr>
          <w:highlight w:val="yellow"/>
        </w:rPr>
        <w:t>перечисленных</w:t>
      </w:r>
      <w:r w:rsidRPr="00AE66A5">
        <w:rPr>
          <w:highlight w:val="yellow"/>
        </w:rPr>
        <w:t xml:space="preserve"> в пункт</w:t>
      </w:r>
      <w:r w:rsidR="009050D6" w:rsidRPr="00AE66A5">
        <w:rPr>
          <w:highlight w:val="yellow"/>
        </w:rPr>
        <w:t>е 1 статьи 75 ГК РФ, пункте 2 статьи 106</w:t>
      </w:r>
      <w:r w:rsidR="009050D6" w:rsidRPr="00AE66A5">
        <w:rPr>
          <w:highlight w:val="yellow"/>
          <w:vertAlign w:val="superscript"/>
        </w:rPr>
        <w:t>1</w:t>
      </w:r>
      <w:r w:rsidR="009050D6" w:rsidRPr="00AE66A5">
        <w:rPr>
          <w:highlight w:val="yellow"/>
        </w:rPr>
        <w:t xml:space="preserve"> ГК</w:t>
      </w:r>
      <w:r w:rsidR="004C7C51" w:rsidRPr="00AE66A5">
        <w:rPr>
          <w:highlight w:val="yellow"/>
        </w:rPr>
        <w:t> </w:t>
      </w:r>
      <w:r w:rsidR="009050D6" w:rsidRPr="00AE66A5">
        <w:rPr>
          <w:highlight w:val="yellow"/>
        </w:rPr>
        <w:t>РФ, пункте 2 статьи 123</w:t>
      </w:r>
      <w:r w:rsidR="009050D6" w:rsidRPr="00AE66A5">
        <w:rPr>
          <w:highlight w:val="yellow"/>
          <w:vertAlign w:val="superscript"/>
        </w:rPr>
        <w:t>23</w:t>
      </w:r>
      <w:r w:rsidR="009050D6" w:rsidRPr="00AE66A5">
        <w:rPr>
          <w:highlight w:val="yellow"/>
        </w:rPr>
        <w:t xml:space="preserve"> ГК РФ</w:t>
      </w:r>
      <w:r w:rsidR="001A61BC" w:rsidRPr="00AE66A5">
        <w:rPr>
          <w:highlight w:val="yellow"/>
        </w:rPr>
        <w:t>;</w:t>
      </w:r>
      <w:r w:rsidR="003773FB" w:rsidRPr="00AE66A5">
        <w:rPr>
          <w:highlight w:val="yellow"/>
        </w:rPr>
        <w:t xml:space="preserve"> споры по требованиям, указанным в пункте 3</w:t>
      </w:r>
      <w:r w:rsidR="003773FB" w:rsidRPr="00AE66A5">
        <w:rPr>
          <w:highlight w:val="yellow"/>
          <w:vertAlign w:val="superscript"/>
        </w:rPr>
        <w:t>1</w:t>
      </w:r>
      <w:r w:rsidR="003773FB" w:rsidRPr="00AE66A5">
        <w:rPr>
          <w:highlight w:val="yellow"/>
        </w:rPr>
        <w:t xml:space="preserve"> статьи 3 Федерального закона от 8 февраля 1998</w:t>
      </w:r>
      <w:r w:rsidR="004C7C51" w:rsidRPr="00AE66A5">
        <w:rPr>
          <w:highlight w:val="yellow"/>
        </w:rPr>
        <w:t> </w:t>
      </w:r>
      <w:r w:rsidR="003773FB" w:rsidRPr="00AE66A5">
        <w:rPr>
          <w:highlight w:val="yellow"/>
        </w:rPr>
        <w:t>года № 14-ФЗ «Об обществах с ограниченной ответственностью»;</w:t>
      </w:r>
      <w:r w:rsidR="001A61BC" w:rsidRPr="00AE66A5">
        <w:t xml:space="preserve"> споры</w:t>
      </w:r>
      <w:r w:rsidRPr="00AE66A5">
        <w:t xml:space="preserve"> с участием лиц, участвующих в увеличении уставного капитала</w:t>
      </w:r>
      <w:r w:rsidRPr="00EE7405">
        <w:t xml:space="preserve"> юридического лица, в том числе посредством конвертируемого займа или иного способа финансирования юридического лица (статья</w:t>
      </w:r>
      <w:r w:rsidR="00ED40F5" w:rsidRPr="00EE7405">
        <w:t> </w:t>
      </w:r>
      <w:r w:rsidRPr="00EE7405">
        <w:t>32</w:t>
      </w:r>
      <w:r w:rsidRPr="00EE7405">
        <w:rPr>
          <w:vertAlign w:val="superscript"/>
        </w:rPr>
        <w:t>3</w:t>
      </w:r>
      <w:r w:rsidRPr="00EE7405">
        <w:t xml:space="preserve"> Федерального закона от 26 декабря 1995 года № 208-ФЗ «Об акционерных обществах»).</w:t>
      </w:r>
    </w:p>
    <w:p w14:paraId="6A5C0204" w14:textId="77777777" w:rsidR="00251D50" w:rsidRPr="00EE7405" w:rsidRDefault="00251D50" w:rsidP="008A3CEF">
      <w:pPr>
        <w:autoSpaceDE w:val="0"/>
        <w:autoSpaceDN w:val="0"/>
        <w:adjustRightInd w:val="0"/>
        <w:ind w:firstLine="709"/>
        <w:jc w:val="both"/>
        <w:rPr>
          <w:bCs/>
        </w:rPr>
      </w:pPr>
      <w:r w:rsidRPr="00EE7405">
        <w:rPr>
          <w:bCs/>
        </w:rPr>
        <w:t>Исходя из части 4 с</w:t>
      </w:r>
      <w:r w:rsidR="002C2D2C" w:rsidRPr="00EE7405">
        <w:rPr>
          <w:bCs/>
        </w:rPr>
        <w:t>татьи 27 АПК РФ</w:t>
      </w:r>
      <w:r w:rsidRPr="00EE7405">
        <w:rPr>
          <w:bCs/>
        </w:rPr>
        <w:t xml:space="preserve"> привлечени</w:t>
      </w:r>
      <w:r w:rsidR="002C2D2C" w:rsidRPr="00EE7405">
        <w:rPr>
          <w:bCs/>
        </w:rPr>
        <w:t>е</w:t>
      </w:r>
      <w:r w:rsidRPr="00EE7405">
        <w:rPr>
          <w:bCs/>
        </w:rPr>
        <w:t xml:space="preserve"> к участию в деле</w:t>
      </w:r>
      <w:r w:rsidR="002C2D2C" w:rsidRPr="00EE7405">
        <w:rPr>
          <w:bCs/>
        </w:rPr>
        <w:t xml:space="preserve"> при</w:t>
      </w:r>
      <w:r w:rsidRPr="00EE7405">
        <w:rPr>
          <w:bCs/>
        </w:rPr>
        <w:t xml:space="preserve"> </w:t>
      </w:r>
      <w:r w:rsidR="002C2D2C" w:rsidRPr="00EE7405">
        <w:rPr>
          <w:bCs/>
        </w:rPr>
        <w:t xml:space="preserve">наличии к тому оснований </w:t>
      </w:r>
      <w:r w:rsidRPr="00EE7405">
        <w:rPr>
          <w:bCs/>
        </w:rPr>
        <w:t>в</w:t>
      </w:r>
      <w:r w:rsidR="002F4169" w:rsidRPr="00EE7405">
        <w:rPr>
          <w:bCs/>
        </w:rPr>
        <w:t> </w:t>
      </w:r>
      <w:r w:rsidRPr="00EE7405">
        <w:rPr>
          <w:bCs/>
        </w:rPr>
        <w:t>качестве третьего лица, не заявляющего самостоятельных требований относительно предмета спора, гражданина, не имеющего статуса индивидуального предпринимателя, не препятствует рассмотрению дела по</w:t>
      </w:r>
      <w:r w:rsidR="002F4169" w:rsidRPr="00EE7405">
        <w:rPr>
          <w:bCs/>
        </w:rPr>
        <w:t> </w:t>
      </w:r>
      <w:r w:rsidRPr="00EE7405">
        <w:rPr>
          <w:bCs/>
        </w:rPr>
        <w:t>существу.</w:t>
      </w:r>
    </w:p>
    <w:p w14:paraId="66C64C76" w14:textId="77777777" w:rsidR="00251D50" w:rsidRPr="00EE7405" w:rsidRDefault="00251D50" w:rsidP="008A3CEF">
      <w:pPr>
        <w:autoSpaceDE w:val="0"/>
        <w:autoSpaceDN w:val="0"/>
        <w:adjustRightInd w:val="0"/>
        <w:ind w:firstLine="709"/>
        <w:jc w:val="both"/>
        <w:rPr>
          <w:bCs/>
        </w:rPr>
      </w:pPr>
      <w:r w:rsidRPr="00EE7405">
        <w:rPr>
          <w:bCs/>
        </w:rPr>
        <w:t>Рассмотрение споров по искам юридического лица, индивидуального предпринимателя, к которым перешли (были переданы) права (требования) гражданина (например, требование к финансовой организации по договору оказания финансовых услуг)</w:t>
      </w:r>
      <w:r w:rsidR="00C51AB0" w:rsidRPr="00EE7405">
        <w:rPr>
          <w:bCs/>
        </w:rPr>
        <w:t>,</w:t>
      </w:r>
      <w:r w:rsidRPr="00EE7405">
        <w:rPr>
          <w:bCs/>
        </w:rPr>
        <w:t xml:space="preserve"> в силу </w:t>
      </w:r>
      <w:hyperlink r:id="rId8" w:history="1">
        <w:r w:rsidRPr="00EE7405">
          <w:rPr>
            <w:bCs/>
          </w:rPr>
          <w:t>ч</w:t>
        </w:r>
        <w:r w:rsidR="002F4169" w:rsidRPr="00EE7405">
          <w:rPr>
            <w:bCs/>
          </w:rPr>
          <w:t xml:space="preserve">асти </w:t>
        </w:r>
        <w:r w:rsidRPr="00EE7405">
          <w:rPr>
            <w:bCs/>
          </w:rPr>
          <w:t>2 ст</w:t>
        </w:r>
        <w:r w:rsidR="002F4169" w:rsidRPr="00EE7405">
          <w:rPr>
            <w:bCs/>
          </w:rPr>
          <w:t xml:space="preserve">атьи </w:t>
        </w:r>
        <w:r w:rsidRPr="00EE7405">
          <w:rPr>
            <w:bCs/>
          </w:rPr>
          <w:t>27</w:t>
        </w:r>
      </w:hyperlink>
      <w:r w:rsidRPr="00EE7405">
        <w:rPr>
          <w:bCs/>
        </w:rPr>
        <w:t xml:space="preserve">, </w:t>
      </w:r>
      <w:hyperlink r:id="rId9" w:history="1">
        <w:r w:rsidRPr="00EE7405">
          <w:rPr>
            <w:bCs/>
          </w:rPr>
          <w:t>ст</w:t>
        </w:r>
        <w:r w:rsidR="002F4169" w:rsidRPr="00EE7405">
          <w:rPr>
            <w:bCs/>
          </w:rPr>
          <w:t xml:space="preserve">атьи </w:t>
        </w:r>
        <w:r w:rsidRPr="00EE7405">
          <w:rPr>
            <w:bCs/>
          </w:rPr>
          <w:t>28</w:t>
        </w:r>
      </w:hyperlink>
      <w:r w:rsidRPr="00EE7405">
        <w:rPr>
          <w:bCs/>
        </w:rPr>
        <w:t xml:space="preserve"> АПК</w:t>
      </w:r>
      <w:r w:rsidR="00ED40F5" w:rsidRPr="00EE7405">
        <w:rPr>
          <w:bCs/>
        </w:rPr>
        <w:t> </w:t>
      </w:r>
      <w:r w:rsidRPr="00EE7405">
        <w:rPr>
          <w:bCs/>
        </w:rPr>
        <w:t xml:space="preserve">РФ </w:t>
      </w:r>
      <w:r w:rsidR="002F4169" w:rsidRPr="00EE7405">
        <w:rPr>
          <w:bCs/>
        </w:rPr>
        <w:t xml:space="preserve">также </w:t>
      </w:r>
      <w:r w:rsidRPr="00EE7405">
        <w:rPr>
          <w:bCs/>
        </w:rPr>
        <w:t>относится к компетенции арбитражных судов.</w:t>
      </w:r>
    </w:p>
    <w:p w14:paraId="6070321E" w14:textId="77777777" w:rsidR="009553B5" w:rsidRPr="00EE7405" w:rsidRDefault="009553B5" w:rsidP="009F2860">
      <w:pPr>
        <w:autoSpaceDE w:val="0"/>
        <w:autoSpaceDN w:val="0"/>
        <w:adjustRightInd w:val="0"/>
        <w:ind w:firstLine="709"/>
        <w:jc w:val="both"/>
        <w:rPr>
          <w:bCs/>
        </w:rPr>
      </w:pPr>
      <w:r w:rsidRPr="00EE7405">
        <w:rPr>
          <w:bCs/>
        </w:rPr>
        <w:t>В случае, когда суд общей юрисдикции</w:t>
      </w:r>
      <w:r w:rsidR="008D08DD" w:rsidRPr="00EE7405">
        <w:rPr>
          <w:bCs/>
        </w:rPr>
        <w:t xml:space="preserve"> </w:t>
      </w:r>
      <w:r w:rsidR="003D77A1" w:rsidRPr="00EE7405">
        <w:rPr>
          <w:bCs/>
        </w:rPr>
        <w:t xml:space="preserve">возвратил исковое заявление (административное исковое заявление) </w:t>
      </w:r>
      <w:r w:rsidRPr="00EE7405">
        <w:rPr>
          <w:bCs/>
        </w:rPr>
        <w:t xml:space="preserve">ввиду неподсудности дела </w:t>
      </w:r>
      <w:r w:rsidR="002E6EDC" w:rsidRPr="00EE7405">
        <w:rPr>
          <w:bCs/>
        </w:rPr>
        <w:t>судам общей юрисдикции</w:t>
      </w:r>
      <w:r w:rsidRPr="00EE7405">
        <w:rPr>
          <w:bCs/>
        </w:rPr>
        <w:t>, арбитражный суд</w:t>
      </w:r>
      <w:r w:rsidR="005A6719" w:rsidRPr="00EE7405">
        <w:rPr>
          <w:bCs/>
        </w:rPr>
        <w:t xml:space="preserve"> при наличии соответствующего обращения</w:t>
      </w:r>
      <w:r w:rsidR="003D7760" w:rsidRPr="00EE7405">
        <w:rPr>
          <w:bCs/>
        </w:rPr>
        <w:t xml:space="preserve"> лица с </w:t>
      </w:r>
      <w:r w:rsidR="003D7760" w:rsidRPr="00EE7405">
        <w:rPr>
          <w:szCs w:val="32"/>
        </w:rPr>
        <w:t xml:space="preserve">указанием на судебный акт суда общей юрисдикции и приложением данного акта </w:t>
      </w:r>
      <w:r w:rsidRPr="00EE7405">
        <w:rPr>
          <w:bCs/>
        </w:rPr>
        <w:t>обязан принять и рассмотреть такое требование по существу</w:t>
      </w:r>
      <w:r w:rsidR="00604BB1" w:rsidRPr="00EE7405">
        <w:rPr>
          <w:bCs/>
        </w:rPr>
        <w:t xml:space="preserve"> после вступления в силу соответствующего акта суда общей юрисдикции</w:t>
      </w:r>
      <w:r w:rsidRPr="00EE7405">
        <w:rPr>
          <w:bCs/>
        </w:rPr>
        <w:t>.</w:t>
      </w:r>
    </w:p>
    <w:p w14:paraId="4B3F8E47" w14:textId="77777777" w:rsidR="004814F3" w:rsidRPr="00EE7405" w:rsidRDefault="002041B1" w:rsidP="0083347A">
      <w:pPr>
        <w:autoSpaceDE w:val="0"/>
        <w:autoSpaceDN w:val="0"/>
        <w:adjustRightInd w:val="0"/>
        <w:ind w:firstLine="708"/>
        <w:jc w:val="both"/>
      </w:pPr>
      <w:r w:rsidRPr="00EE7405">
        <w:rPr>
          <w:lang w:eastAsia="ru-RU"/>
        </w:rPr>
        <w:t>5</w:t>
      </w:r>
      <w:r w:rsidR="00961F8D" w:rsidRPr="00EE7405">
        <w:rPr>
          <w:lang w:eastAsia="ru-RU"/>
        </w:rPr>
        <w:t>. </w:t>
      </w:r>
      <w:r w:rsidR="004814F3" w:rsidRPr="00EE7405">
        <w:rPr>
          <w:bCs/>
        </w:rPr>
        <w:t>В порядке арбитражного судопроизводства рассматриваются дела, возникающие из административных и иных публичных правоотношений</w:t>
      </w:r>
      <w:r w:rsidR="00FF3A58" w:rsidRPr="00EE7405">
        <w:rPr>
          <w:bCs/>
        </w:rPr>
        <w:t>:</w:t>
      </w:r>
      <w:r w:rsidR="004814F3" w:rsidRPr="00EE7405">
        <w:rPr>
          <w:bCs/>
        </w:rPr>
        <w:t xml:space="preserve"> </w:t>
      </w:r>
      <w:r w:rsidR="00FF3A58" w:rsidRPr="00EE7405">
        <w:rPr>
          <w:bCs/>
        </w:rPr>
        <w:t xml:space="preserve">дела, </w:t>
      </w:r>
      <w:r w:rsidR="004814F3" w:rsidRPr="00EE7405">
        <w:rPr>
          <w:lang w:eastAsia="ru-RU"/>
        </w:rPr>
        <w:t>отнесенные к компетенции Суда по интеллектуальным правам (</w:t>
      </w:r>
      <w:r w:rsidR="007F4AFA" w:rsidRPr="00EE7405">
        <w:rPr>
          <w:lang w:eastAsia="ru-RU"/>
        </w:rPr>
        <w:t>пункт </w:t>
      </w:r>
      <w:r w:rsidR="004814F3" w:rsidRPr="00EE7405">
        <w:rPr>
          <w:lang w:eastAsia="ru-RU"/>
        </w:rPr>
        <w:t>1 статьи 43</w:t>
      </w:r>
      <w:r w:rsidR="004814F3" w:rsidRPr="00EE7405">
        <w:rPr>
          <w:vertAlign w:val="superscript"/>
          <w:lang w:eastAsia="ru-RU"/>
        </w:rPr>
        <w:t>4</w:t>
      </w:r>
      <w:r w:rsidR="004814F3" w:rsidRPr="00EE7405">
        <w:rPr>
          <w:lang w:eastAsia="ru-RU"/>
        </w:rPr>
        <w:t xml:space="preserve"> Закона об арбитражных судах, пункт 6 части 6 статьи 27, часть</w:t>
      </w:r>
      <w:r w:rsidR="00686C58">
        <w:rPr>
          <w:lang w:eastAsia="ru-RU"/>
        </w:rPr>
        <w:t> </w:t>
      </w:r>
      <w:r w:rsidR="004814F3" w:rsidRPr="00EE7405">
        <w:rPr>
          <w:lang w:eastAsia="ru-RU"/>
        </w:rPr>
        <w:t>4 статьи 34</w:t>
      </w:r>
      <w:r w:rsidR="00FF3A58" w:rsidRPr="00EE7405">
        <w:rPr>
          <w:lang w:eastAsia="ru-RU"/>
        </w:rPr>
        <w:t xml:space="preserve"> АПК РФ);</w:t>
      </w:r>
      <w:r w:rsidR="004814F3" w:rsidRPr="00EE7405">
        <w:rPr>
          <w:lang w:eastAsia="ru-RU"/>
        </w:rPr>
        <w:t xml:space="preserve"> экономические споры и иные дела</w:t>
      </w:r>
      <w:r w:rsidR="0083347A" w:rsidRPr="00EE7405">
        <w:rPr>
          <w:lang w:eastAsia="ru-RU"/>
        </w:rPr>
        <w:t xml:space="preserve">, связанные с осуществлением предпринимательской и иной экономической деятельности, </w:t>
      </w:r>
      <w:r w:rsidR="0083347A" w:rsidRPr="00EE7405">
        <w:rPr>
          <w:lang w:eastAsia="ru-RU"/>
        </w:rPr>
        <w:lastRenderedPageBreak/>
        <w:t>в том</w:t>
      </w:r>
      <w:r w:rsidR="0062523A" w:rsidRPr="00EE7405">
        <w:rPr>
          <w:lang w:eastAsia="ru-RU"/>
        </w:rPr>
        <w:t xml:space="preserve"> числе</w:t>
      </w:r>
      <w:r w:rsidR="0083347A" w:rsidRPr="00EE7405">
        <w:rPr>
          <w:lang w:eastAsia="ru-RU"/>
        </w:rPr>
        <w:t xml:space="preserve"> дела</w:t>
      </w:r>
      <w:r w:rsidR="004814F3" w:rsidRPr="00EE7405">
        <w:rPr>
          <w:lang w:eastAsia="ru-RU"/>
        </w:rPr>
        <w:t xml:space="preserve"> </w:t>
      </w:r>
      <w:r w:rsidR="004814F3" w:rsidRPr="00EE7405">
        <w:rPr>
          <w:bCs/>
        </w:rPr>
        <w:t>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r w:rsidR="0083347A" w:rsidRPr="00EE7405">
        <w:rPr>
          <w:bCs/>
        </w:rPr>
        <w:t xml:space="preserve">, </w:t>
      </w:r>
      <w:r w:rsidR="00E23462" w:rsidRPr="00EE7405">
        <w:t>принятых, совершенных (допускаем</w:t>
      </w:r>
      <w:r w:rsidR="003A00D8" w:rsidRPr="00EE7405">
        <w:t>ого</w:t>
      </w:r>
      <w:r w:rsidR="00E23462" w:rsidRPr="00EE7405">
        <w:t>)</w:t>
      </w:r>
      <w:r w:rsidR="0083347A" w:rsidRPr="00EE7405">
        <w:t xml:space="preserve"> в отношении субъектов</w:t>
      </w:r>
      <w:r w:rsidR="002F34CD" w:rsidRPr="00EE7405">
        <w:t xml:space="preserve"> указанной деятельности</w:t>
      </w:r>
      <w:r w:rsidR="00E22569" w:rsidRPr="00EE7405">
        <w:rPr>
          <w:bCs/>
        </w:rPr>
        <w:t xml:space="preserve"> в с</w:t>
      </w:r>
      <w:r w:rsidR="0083347A" w:rsidRPr="00EE7405">
        <w:rPr>
          <w:bCs/>
        </w:rPr>
        <w:t xml:space="preserve">вязи с </w:t>
      </w:r>
      <w:r w:rsidR="002F34CD" w:rsidRPr="00EE7405">
        <w:rPr>
          <w:bCs/>
        </w:rPr>
        <w:t xml:space="preserve">ее </w:t>
      </w:r>
      <w:r w:rsidR="0083347A" w:rsidRPr="00EE7405">
        <w:rPr>
          <w:bCs/>
        </w:rPr>
        <w:t>осуществлением</w:t>
      </w:r>
      <w:r w:rsidR="00855DF6" w:rsidRPr="00EE7405">
        <w:rPr>
          <w:bCs/>
        </w:rPr>
        <w:t>;</w:t>
      </w:r>
      <w:r w:rsidR="004814F3" w:rsidRPr="00EE7405">
        <w:rPr>
          <w:bCs/>
        </w:rPr>
        <w:t xml:space="preserve"> дела об административных правонарушениях (</w:t>
      </w:r>
      <w:r w:rsidR="004814F3" w:rsidRPr="00EE7405">
        <w:rPr>
          <w:lang w:eastAsia="ru-RU"/>
        </w:rPr>
        <w:t>статья 29, часть</w:t>
      </w:r>
      <w:r w:rsidR="005031C0" w:rsidRPr="00EE7405">
        <w:rPr>
          <w:lang w:eastAsia="ru-RU"/>
        </w:rPr>
        <w:t> </w:t>
      </w:r>
      <w:r w:rsidR="004814F3" w:rsidRPr="00EE7405">
        <w:rPr>
          <w:lang w:eastAsia="ru-RU"/>
        </w:rPr>
        <w:t xml:space="preserve">1 статьи 52, раздел </w:t>
      </w:r>
      <w:r w:rsidR="004814F3" w:rsidRPr="00EE7405">
        <w:rPr>
          <w:lang w:val="en-US" w:eastAsia="ru-RU"/>
        </w:rPr>
        <w:t>III</w:t>
      </w:r>
      <w:r w:rsidR="004814F3" w:rsidRPr="00EE7405">
        <w:rPr>
          <w:lang w:eastAsia="ru-RU"/>
        </w:rPr>
        <w:t xml:space="preserve"> АПК РФ</w:t>
      </w:r>
      <w:r w:rsidR="004814F3" w:rsidRPr="00EE7405">
        <w:rPr>
          <w:bCs/>
        </w:rPr>
        <w:t>).</w:t>
      </w:r>
    </w:p>
    <w:p w14:paraId="60420A6A" w14:textId="77777777" w:rsidR="00001903" w:rsidRPr="00EE7405" w:rsidRDefault="00064A0B" w:rsidP="001A4DAF">
      <w:pPr>
        <w:ind w:firstLine="709"/>
        <w:jc w:val="both"/>
        <w:rPr>
          <w:bCs/>
        </w:rPr>
      </w:pPr>
      <w:r w:rsidRPr="00EE7405">
        <w:rPr>
          <w:bCs/>
        </w:rPr>
        <w:t xml:space="preserve">К компетенции арбитражных судов отнесено рассмотрение дел о привлечении к административной ответственности в отношении составов правонарушений, перечисленных в абзацах четвертом </w:t>
      </w:r>
      <w:r w:rsidR="00C51AB0" w:rsidRPr="00EE7405">
        <w:rPr>
          <w:bCs/>
        </w:rPr>
        <w:t>и</w:t>
      </w:r>
      <w:r w:rsidRPr="00EE7405">
        <w:rPr>
          <w:bCs/>
        </w:rPr>
        <w:t xml:space="preserve"> пятом части</w:t>
      </w:r>
      <w:r w:rsidR="005031C0" w:rsidRPr="00EE7405">
        <w:rPr>
          <w:bCs/>
        </w:rPr>
        <w:t> </w:t>
      </w:r>
      <w:r w:rsidRPr="00EE7405">
        <w:rPr>
          <w:bCs/>
        </w:rPr>
        <w:t>3 статьи</w:t>
      </w:r>
      <w:r w:rsidR="00344CC6">
        <w:rPr>
          <w:bCs/>
        </w:rPr>
        <w:t>  </w:t>
      </w:r>
      <w:r w:rsidRPr="00EE7405">
        <w:rPr>
          <w:bCs/>
        </w:rPr>
        <w:t>23</w:t>
      </w:r>
      <w:r w:rsidR="00763170" w:rsidRPr="00EE7405">
        <w:rPr>
          <w:bCs/>
        </w:rPr>
        <w:t>.1</w:t>
      </w:r>
      <w:r w:rsidRPr="00EE7405">
        <w:rPr>
          <w:bCs/>
        </w:rPr>
        <w:t xml:space="preserve"> Кодекса Российской Федерации об административных правонарушениях (далее </w:t>
      </w:r>
      <w:r w:rsidR="00C51AB0" w:rsidRPr="00EE7405">
        <w:rPr>
          <w:lang w:eastAsia="ru-RU"/>
        </w:rPr>
        <w:t>–</w:t>
      </w:r>
      <w:r w:rsidRPr="00EE7405">
        <w:rPr>
          <w:bCs/>
        </w:rPr>
        <w:t xml:space="preserve"> КоАП РФ), а также дел об оспаривании решений</w:t>
      </w:r>
      <w:r w:rsidR="005031C0" w:rsidRPr="00EE7405">
        <w:rPr>
          <w:bCs/>
        </w:rPr>
        <w:t> </w:t>
      </w:r>
      <w:r w:rsidR="009D5F5C" w:rsidRPr="00EE7405">
        <w:rPr>
          <w:bCs/>
        </w:rPr>
        <w:t>административных органов</w:t>
      </w:r>
      <w:r w:rsidRPr="00EE7405">
        <w:rPr>
          <w:bCs/>
        </w:rPr>
        <w:t xml:space="preserve"> о привлечении к административной ответственности лиц, осуществляющих предпринимательскую и иную экономическую деятельность в связи с ее осуществлением (</w:t>
      </w:r>
      <w:r w:rsidR="009D4EBE" w:rsidRPr="00EE7405">
        <w:rPr>
          <w:bCs/>
        </w:rPr>
        <w:t>пункт 3 части</w:t>
      </w:r>
      <w:r w:rsidR="005031C0" w:rsidRPr="00EE7405">
        <w:rPr>
          <w:bCs/>
        </w:rPr>
        <w:t> </w:t>
      </w:r>
      <w:r w:rsidR="009D4EBE" w:rsidRPr="00EE7405">
        <w:rPr>
          <w:bCs/>
        </w:rPr>
        <w:t xml:space="preserve">1 </w:t>
      </w:r>
      <w:r w:rsidR="009D4EBE" w:rsidRPr="00EE7405">
        <w:rPr>
          <w:lang w:eastAsia="ru-RU"/>
        </w:rPr>
        <w:t>статьи</w:t>
      </w:r>
      <w:r w:rsidR="005031C0" w:rsidRPr="00EE7405">
        <w:rPr>
          <w:lang w:eastAsia="ru-RU"/>
        </w:rPr>
        <w:t> </w:t>
      </w:r>
      <w:r w:rsidR="009D4EBE" w:rsidRPr="00EE7405">
        <w:rPr>
          <w:lang w:eastAsia="ru-RU"/>
        </w:rPr>
        <w:t xml:space="preserve">29, </w:t>
      </w:r>
      <w:r w:rsidR="001A4DAF" w:rsidRPr="00EE7405">
        <w:rPr>
          <w:bCs/>
        </w:rPr>
        <w:t>глава</w:t>
      </w:r>
      <w:r w:rsidR="00344CC6">
        <w:rPr>
          <w:bCs/>
        </w:rPr>
        <w:t> </w:t>
      </w:r>
      <w:r w:rsidR="001A4DAF" w:rsidRPr="00EE7405">
        <w:rPr>
          <w:bCs/>
        </w:rPr>
        <w:t xml:space="preserve">25 </w:t>
      </w:r>
      <w:r w:rsidRPr="00EE7405">
        <w:rPr>
          <w:bCs/>
        </w:rPr>
        <w:t>АПК</w:t>
      </w:r>
      <w:r w:rsidR="001A4DAF" w:rsidRPr="00EE7405">
        <w:rPr>
          <w:bCs/>
        </w:rPr>
        <w:t> </w:t>
      </w:r>
      <w:r w:rsidRPr="00EE7405">
        <w:rPr>
          <w:bCs/>
        </w:rPr>
        <w:t>РФ, часть 3 статьи 30</w:t>
      </w:r>
      <w:r w:rsidR="00763170" w:rsidRPr="00EE7405">
        <w:rPr>
          <w:bCs/>
        </w:rPr>
        <w:t>.1</w:t>
      </w:r>
      <w:r w:rsidRPr="00EE7405">
        <w:rPr>
          <w:bCs/>
        </w:rPr>
        <w:t xml:space="preserve"> КоАП РФ)</w:t>
      </w:r>
      <w:r w:rsidR="00001903" w:rsidRPr="00EE7405">
        <w:rPr>
          <w:bCs/>
        </w:rPr>
        <w:t xml:space="preserve">. </w:t>
      </w:r>
    </w:p>
    <w:p w14:paraId="60966F6E" w14:textId="77777777" w:rsidR="00961F8D" w:rsidRPr="00EE7405" w:rsidRDefault="00C8526C" w:rsidP="008A3CEF">
      <w:pPr>
        <w:autoSpaceDE w:val="0"/>
        <w:autoSpaceDN w:val="0"/>
        <w:adjustRightInd w:val="0"/>
        <w:ind w:firstLine="709"/>
        <w:jc w:val="both"/>
        <w:rPr>
          <w:lang w:eastAsia="ru-RU"/>
        </w:rPr>
      </w:pPr>
      <w:r w:rsidRPr="00EE7405">
        <w:rPr>
          <w:lang w:eastAsia="ru-RU"/>
        </w:rPr>
        <w:t>П</w:t>
      </w:r>
      <w:r w:rsidR="006105C9" w:rsidRPr="00EE7405">
        <w:rPr>
          <w:lang w:eastAsia="ru-RU"/>
        </w:rPr>
        <w:t xml:space="preserve">роизводство по </w:t>
      </w:r>
      <w:r w:rsidR="00961F8D" w:rsidRPr="00EE7405">
        <w:rPr>
          <w:lang w:eastAsia="ru-RU"/>
        </w:rPr>
        <w:t>дел</w:t>
      </w:r>
      <w:r w:rsidR="006105C9" w:rsidRPr="00EE7405">
        <w:rPr>
          <w:lang w:eastAsia="ru-RU"/>
        </w:rPr>
        <w:t>ам</w:t>
      </w:r>
      <w:r w:rsidR="00961F8D" w:rsidRPr="00EE7405">
        <w:rPr>
          <w:lang w:eastAsia="ru-RU"/>
        </w:rPr>
        <w:t xml:space="preserve"> об оспаривании решения административного органа о привлечении </w:t>
      </w:r>
      <w:r w:rsidR="000968D3" w:rsidRPr="00EE7405">
        <w:rPr>
          <w:lang w:eastAsia="ru-RU"/>
        </w:rPr>
        <w:t xml:space="preserve">юридических лиц, индивидуальных предпринимателей </w:t>
      </w:r>
      <w:r w:rsidR="00961F8D" w:rsidRPr="00EE7405">
        <w:rPr>
          <w:lang w:eastAsia="ru-RU"/>
        </w:rPr>
        <w:t xml:space="preserve">к административной ответственности </w:t>
      </w:r>
      <w:r w:rsidR="000968D3" w:rsidRPr="00EE7405">
        <w:rPr>
          <w:lang w:eastAsia="ru-RU"/>
        </w:rPr>
        <w:t xml:space="preserve">в связи с осуществлением предпринимательской и иной экономической деятельности </w:t>
      </w:r>
      <w:r w:rsidR="00961F8D" w:rsidRPr="00EE7405">
        <w:rPr>
          <w:lang w:eastAsia="ru-RU"/>
        </w:rPr>
        <w:t>(об отказе в возбуждении дела об адм</w:t>
      </w:r>
      <w:r w:rsidR="00E5584A" w:rsidRPr="00EE7405">
        <w:rPr>
          <w:lang w:eastAsia="ru-RU"/>
        </w:rPr>
        <w:t>инистративном правонарушении, о </w:t>
      </w:r>
      <w:r w:rsidR="00961F8D" w:rsidRPr="00EE7405">
        <w:rPr>
          <w:lang w:eastAsia="ru-RU"/>
        </w:rPr>
        <w:t>прекращении производства по делу об административном правонарушении)</w:t>
      </w:r>
      <w:r w:rsidR="00B65430" w:rsidRPr="00EE7405">
        <w:rPr>
          <w:lang w:eastAsia="ru-RU"/>
        </w:rPr>
        <w:t xml:space="preserve"> </w:t>
      </w:r>
      <w:r w:rsidR="00961F8D" w:rsidRPr="00EE7405">
        <w:rPr>
          <w:lang w:eastAsia="ru-RU"/>
        </w:rPr>
        <w:t>возбуждается в том числ</w:t>
      </w:r>
      <w:r w:rsidR="00871FD7" w:rsidRPr="00EE7405">
        <w:rPr>
          <w:lang w:eastAsia="ru-RU"/>
        </w:rPr>
        <w:t>е</w:t>
      </w:r>
      <w:r w:rsidR="00961F8D" w:rsidRPr="00EE7405">
        <w:rPr>
          <w:lang w:eastAsia="ru-RU"/>
        </w:rPr>
        <w:t xml:space="preserve"> на основании заявлений потерпевших, которыми могут выступать физические лица независимо от наличия статуса индивидуального предпринимателя </w:t>
      </w:r>
      <w:r w:rsidR="0016176C" w:rsidRPr="00EE7405">
        <w:rPr>
          <w:lang w:eastAsia="ru-RU"/>
        </w:rPr>
        <w:t>(</w:t>
      </w:r>
      <w:r w:rsidRPr="00EE7405">
        <w:rPr>
          <w:lang w:eastAsia="ru-RU"/>
        </w:rPr>
        <w:t>часть 2 статьи</w:t>
      </w:r>
      <w:r w:rsidR="005031C0" w:rsidRPr="00EE7405">
        <w:rPr>
          <w:lang w:eastAsia="ru-RU"/>
        </w:rPr>
        <w:t> </w:t>
      </w:r>
      <w:r w:rsidR="007C5647">
        <w:rPr>
          <w:lang w:eastAsia="ru-RU"/>
        </w:rPr>
        <w:t> </w:t>
      </w:r>
      <w:r w:rsidRPr="00EE7405">
        <w:rPr>
          <w:lang w:eastAsia="ru-RU"/>
        </w:rPr>
        <w:t xml:space="preserve">207 АПК РФ, </w:t>
      </w:r>
      <w:r w:rsidR="0016176C" w:rsidRPr="00EE7405">
        <w:rPr>
          <w:lang w:eastAsia="ru-RU"/>
        </w:rPr>
        <w:t>часть 1 статьи 25</w:t>
      </w:r>
      <w:r w:rsidR="001C523E" w:rsidRPr="00EE7405">
        <w:rPr>
          <w:lang w:eastAsia="ru-RU"/>
        </w:rPr>
        <w:t>.2</w:t>
      </w:r>
      <w:r w:rsidR="0016176C" w:rsidRPr="00EE7405">
        <w:rPr>
          <w:lang w:eastAsia="ru-RU"/>
        </w:rPr>
        <w:t>, часть 1 статьи 30</w:t>
      </w:r>
      <w:r w:rsidR="001C523E" w:rsidRPr="00EE7405">
        <w:rPr>
          <w:lang w:eastAsia="ru-RU"/>
        </w:rPr>
        <w:t>.1</w:t>
      </w:r>
      <w:r w:rsidR="0016176C" w:rsidRPr="00EE7405">
        <w:rPr>
          <w:lang w:eastAsia="ru-RU"/>
        </w:rPr>
        <w:t xml:space="preserve"> </w:t>
      </w:r>
      <w:r w:rsidR="00E10B98" w:rsidRPr="00EE7405">
        <w:rPr>
          <w:bCs/>
        </w:rPr>
        <w:t>КоАП РФ</w:t>
      </w:r>
      <w:r w:rsidR="0016176C" w:rsidRPr="00EE7405">
        <w:rPr>
          <w:lang w:eastAsia="ru-RU"/>
        </w:rPr>
        <w:t>)</w:t>
      </w:r>
      <w:r w:rsidR="00961F8D" w:rsidRPr="00EE7405">
        <w:rPr>
          <w:lang w:eastAsia="ru-RU"/>
        </w:rPr>
        <w:t>.</w:t>
      </w:r>
    </w:p>
    <w:p w14:paraId="063DB085" w14:textId="77777777" w:rsidR="002E1172" w:rsidRPr="00EE7405" w:rsidRDefault="002E1172" w:rsidP="008A3CEF">
      <w:pPr>
        <w:autoSpaceDE w:val="0"/>
        <w:autoSpaceDN w:val="0"/>
        <w:adjustRightInd w:val="0"/>
        <w:ind w:firstLine="709"/>
        <w:jc w:val="both"/>
        <w:rPr>
          <w:lang w:eastAsia="ru-RU"/>
        </w:rPr>
      </w:pPr>
      <w:r w:rsidRPr="00EE7405">
        <w:rPr>
          <w:lang w:eastAsia="ru-RU"/>
        </w:rPr>
        <w:t xml:space="preserve">Исходя из части </w:t>
      </w:r>
      <w:r w:rsidR="00871FD7" w:rsidRPr="00EE7405">
        <w:rPr>
          <w:lang w:eastAsia="ru-RU"/>
        </w:rPr>
        <w:t>4 статьи 27 АПК РФ</w:t>
      </w:r>
      <w:r w:rsidRPr="00EE7405">
        <w:rPr>
          <w:lang w:eastAsia="ru-RU"/>
        </w:rPr>
        <w:t xml:space="preserve"> </w:t>
      </w:r>
      <w:r w:rsidR="00871FD7" w:rsidRPr="00EE7405">
        <w:rPr>
          <w:lang w:eastAsia="ru-RU"/>
        </w:rPr>
        <w:t>привлечение</w:t>
      </w:r>
      <w:r w:rsidRPr="00EE7405">
        <w:rPr>
          <w:lang w:eastAsia="ru-RU"/>
        </w:rPr>
        <w:t xml:space="preserve"> к участию в деле </w:t>
      </w:r>
      <w:r w:rsidR="00441943" w:rsidRPr="00EE7405">
        <w:rPr>
          <w:lang w:eastAsia="ru-RU"/>
        </w:rPr>
        <w:t>об административном правонарушении</w:t>
      </w:r>
      <w:r w:rsidR="0051179C" w:rsidRPr="00EE7405">
        <w:rPr>
          <w:lang w:eastAsia="ru-RU"/>
        </w:rPr>
        <w:t xml:space="preserve"> при</w:t>
      </w:r>
      <w:r w:rsidRPr="00EE7405">
        <w:rPr>
          <w:lang w:eastAsia="ru-RU"/>
        </w:rPr>
        <w:t xml:space="preserve"> </w:t>
      </w:r>
      <w:r w:rsidR="00871FD7" w:rsidRPr="00EE7405">
        <w:rPr>
          <w:lang w:eastAsia="ru-RU"/>
        </w:rPr>
        <w:t>наличи</w:t>
      </w:r>
      <w:r w:rsidR="0051179C" w:rsidRPr="00EE7405">
        <w:rPr>
          <w:lang w:eastAsia="ru-RU"/>
        </w:rPr>
        <w:t>и на то</w:t>
      </w:r>
      <w:r w:rsidR="00871FD7" w:rsidRPr="00EE7405">
        <w:rPr>
          <w:lang w:eastAsia="ru-RU"/>
        </w:rPr>
        <w:t xml:space="preserve"> оснований </w:t>
      </w:r>
      <w:r w:rsidRPr="00EE7405">
        <w:rPr>
          <w:lang w:eastAsia="ru-RU"/>
        </w:rPr>
        <w:t>гражданина, не имеющего статуса индивидуального предпринимателя,</w:t>
      </w:r>
      <w:r w:rsidR="00441943" w:rsidRPr="00EE7405">
        <w:rPr>
          <w:lang w:eastAsia="ru-RU"/>
        </w:rPr>
        <w:t xml:space="preserve"> в качестве</w:t>
      </w:r>
      <w:r w:rsidRPr="00EE7405">
        <w:rPr>
          <w:lang w:eastAsia="ru-RU"/>
        </w:rPr>
        <w:t xml:space="preserve"> </w:t>
      </w:r>
      <w:r w:rsidR="00441943" w:rsidRPr="00EE7405">
        <w:rPr>
          <w:lang w:eastAsia="ru-RU"/>
        </w:rPr>
        <w:t xml:space="preserve">потерпевшего </w:t>
      </w:r>
      <w:r w:rsidRPr="00EE7405">
        <w:rPr>
          <w:lang w:eastAsia="ru-RU"/>
        </w:rPr>
        <w:t>не препятствует рассмотрению</w:t>
      </w:r>
      <w:r w:rsidR="00441943" w:rsidRPr="00EE7405">
        <w:rPr>
          <w:lang w:eastAsia="ru-RU"/>
        </w:rPr>
        <w:t xml:space="preserve"> данного</w:t>
      </w:r>
      <w:r w:rsidRPr="00EE7405">
        <w:rPr>
          <w:lang w:eastAsia="ru-RU"/>
        </w:rPr>
        <w:t xml:space="preserve"> дела </w:t>
      </w:r>
      <w:r w:rsidR="00516397" w:rsidRPr="00EE7405">
        <w:rPr>
          <w:lang w:eastAsia="ru-RU"/>
        </w:rPr>
        <w:t xml:space="preserve">арбитражным судом </w:t>
      </w:r>
      <w:r w:rsidRPr="00EE7405">
        <w:rPr>
          <w:lang w:eastAsia="ru-RU"/>
        </w:rPr>
        <w:t>по существу.</w:t>
      </w:r>
    </w:p>
    <w:p w14:paraId="07A9A4D4" w14:textId="77777777" w:rsidR="00251D50" w:rsidRPr="00EE7405" w:rsidRDefault="002041B1" w:rsidP="008A3CEF">
      <w:pPr>
        <w:autoSpaceDE w:val="0"/>
        <w:autoSpaceDN w:val="0"/>
        <w:adjustRightInd w:val="0"/>
        <w:ind w:firstLine="709"/>
        <w:jc w:val="both"/>
        <w:rPr>
          <w:bCs/>
        </w:rPr>
      </w:pPr>
      <w:r w:rsidRPr="00EE7405">
        <w:rPr>
          <w:bCs/>
        </w:rPr>
        <w:t>6</w:t>
      </w:r>
      <w:r w:rsidR="00251D50" w:rsidRPr="00EE7405">
        <w:rPr>
          <w:bCs/>
        </w:rPr>
        <w:t>.</w:t>
      </w:r>
      <w:r w:rsidR="00E370D1" w:rsidRPr="00EE7405">
        <w:rPr>
          <w:bCs/>
        </w:rPr>
        <w:t> </w:t>
      </w:r>
      <w:r w:rsidR="00251D50" w:rsidRPr="00EE7405">
        <w:rPr>
          <w:bCs/>
        </w:rPr>
        <w:t xml:space="preserve">В силу части </w:t>
      </w:r>
      <w:r w:rsidR="00840E01" w:rsidRPr="00EE7405">
        <w:rPr>
          <w:bCs/>
        </w:rPr>
        <w:t>2</w:t>
      </w:r>
      <w:r w:rsidR="00251D50" w:rsidRPr="00EE7405">
        <w:rPr>
          <w:bCs/>
        </w:rPr>
        <w:t xml:space="preserve"> статьи 36 АПК РФ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 (альтернативная подсудность).</w:t>
      </w:r>
    </w:p>
    <w:p w14:paraId="12250993" w14:textId="77777777" w:rsidR="00251D50" w:rsidRPr="00EE7405" w:rsidRDefault="00251D50" w:rsidP="008A3CEF">
      <w:pPr>
        <w:autoSpaceDE w:val="0"/>
        <w:autoSpaceDN w:val="0"/>
        <w:adjustRightInd w:val="0"/>
        <w:ind w:firstLine="709"/>
        <w:jc w:val="both"/>
        <w:rPr>
          <w:bCs/>
        </w:rPr>
      </w:pPr>
      <w:r w:rsidRPr="00EE7405">
        <w:rPr>
          <w:bCs/>
        </w:rPr>
        <w:t>Поскольку в силу части 7 статьи 36 АПК РФ выбор между арбитражными судами, которым согласно данной статье подсудно дело, принадлежит истцу, арбитражный суд не вправе возвратить исковое заявление по тому основанию, что исковое заявление также может быть подано по месту нахождения другого ответчика.</w:t>
      </w:r>
    </w:p>
    <w:p w14:paraId="31ECF47D" w14:textId="77777777" w:rsidR="00251D50" w:rsidRPr="00EE7405" w:rsidRDefault="00251D50" w:rsidP="008A3CEF">
      <w:pPr>
        <w:autoSpaceDE w:val="0"/>
        <w:autoSpaceDN w:val="0"/>
        <w:adjustRightInd w:val="0"/>
        <w:ind w:firstLine="709"/>
        <w:jc w:val="both"/>
        <w:rPr>
          <w:bCs/>
        </w:rPr>
      </w:pPr>
      <w:r w:rsidRPr="00EE7405">
        <w:rPr>
          <w:bCs/>
        </w:rPr>
        <w:t xml:space="preserve">Вместе с тем </w:t>
      </w:r>
      <w:r w:rsidR="00AE0AE4" w:rsidRPr="00EE7405">
        <w:rPr>
          <w:bCs/>
        </w:rPr>
        <w:t xml:space="preserve">арбитражный суд вправе оставить исковое заявление без движения и впоследствии </w:t>
      </w:r>
      <w:r w:rsidRPr="00EE7405">
        <w:rPr>
          <w:bCs/>
        </w:rPr>
        <w:t>возвра</w:t>
      </w:r>
      <w:r w:rsidR="00AE0AE4" w:rsidRPr="00EE7405">
        <w:rPr>
          <w:bCs/>
        </w:rPr>
        <w:t>тить</w:t>
      </w:r>
      <w:r w:rsidRPr="00EE7405">
        <w:rPr>
          <w:bCs/>
        </w:rPr>
        <w:t xml:space="preserve"> </w:t>
      </w:r>
      <w:r w:rsidR="001A4DAF" w:rsidRPr="00EE7405">
        <w:rPr>
          <w:bCs/>
        </w:rPr>
        <w:t xml:space="preserve">его </w:t>
      </w:r>
      <w:r w:rsidRPr="00EE7405">
        <w:rPr>
          <w:bCs/>
        </w:rPr>
        <w:t>на ос</w:t>
      </w:r>
      <w:r w:rsidR="00AD154D" w:rsidRPr="00EE7405">
        <w:rPr>
          <w:bCs/>
        </w:rPr>
        <w:t xml:space="preserve">новании пункта </w:t>
      </w:r>
      <w:r w:rsidR="00C8384E" w:rsidRPr="00EE7405">
        <w:rPr>
          <w:bCs/>
        </w:rPr>
        <w:t>4</w:t>
      </w:r>
      <w:r w:rsidR="00AD154D" w:rsidRPr="00EE7405">
        <w:rPr>
          <w:bCs/>
        </w:rPr>
        <w:t xml:space="preserve"> части</w:t>
      </w:r>
      <w:r w:rsidR="005031C0" w:rsidRPr="00EE7405">
        <w:rPr>
          <w:bCs/>
        </w:rPr>
        <w:t> </w:t>
      </w:r>
      <w:r w:rsidR="00AD154D" w:rsidRPr="00EE7405">
        <w:rPr>
          <w:bCs/>
        </w:rPr>
        <w:t>1 статьи </w:t>
      </w:r>
      <w:r w:rsidRPr="00EE7405">
        <w:rPr>
          <w:bCs/>
        </w:rPr>
        <w:t>129 АПК РФ, если</w:t>
      </w:r>
      <w:r w:rsidR="0001170C" w:rsidRPr="00EE7405">
        <w:rPr>
          <w:bCs/>
        </w:rPr>
        <w:t>, в частности,</w:t>
      </w:r>
      <w:r w:rsidRPr="00EE7405">
        <w:rPr>
          <w:bCs/>
        </w:rPr>
        <w:t xml:space="preserve"> в исковом заявлении отсутствует требование к ответчику, по месту нахождения которого оно подано и (или) не изложены обстоятельства, на которых основаны требования к этому ответчику (пункты 4 и 5 части 2 статьи 125 АПК </w:t>
      </w:r>
      <w:r w:rsidR="00F461AD" w:rsidRPr="00EE7405">
        <w:rPr>
          <w:bCs/>
        </w:rPr>
        <w:t>РФ</w:t>
      </w:r>
      <w:r w:rsidR="001A4DAF" w:rsidRPr="00EE7405">
        <w:rPr>
          <w:bCs/>
        </w:rPr>
        <w:t>)</w:t>
      </w:r>
      <w:r w:rsidR="00F461AD" w:rsidRPr="00EE7405">
        <w:rPr>
          <w:bCs/>
        </w:rPr>
        <w:t>, в том числе</w:t>
      </w:r>
      <w:r w:rsidRPr="00EE7405">
        <w:rPr>
          <w:bCs/>
        </w:rPr>
        <w:t xml:space="preserve"> </w:t>
      </w:r>
      <w:r w:rsidR="006A00F3" w:rsidRPr="00EE7405">
        <w:rPr>
          <w:bCs/>
        </w:rPr>
        <w:t>не указ</w:t>
      </w:r>
      <w:r w:rsidR="00F461AD" w:rsidRPr="00EE7405">
        <w:rPr>
          <w:bCs/>
        </w:rPr>
        <w:t>а</w:t>
      </w:r>
      <w:r w:rsidR="006A00F3" w:rsidRPr="00EE7405">
        <w:rPr>
          <w:bCs/>
        </w:rPr>
        <w:t>ны</w:t>
      </w:r>
      <w:r w:rsidR="00F461AD" w:rsidRPr="00EE7405">
        <w:rPr>
          <w:bCs/>
        </w:rPr>
        <w:t xml:space="preserve"> </w:t>
      </w:r>
      <w:r w:rsidR="00F461AD" w:rsidRPr="00EE7405">
        <w:rPr>
          <w:bCs/>
        </w:rPr>
        <w:lastRenderedPageBreak/>
        <w:t>обстоятельства, являющиеся</w:t>
      </w:r>
      <w:r w:rsidR="006A00F3" w:rsidRPr="00EE7405">
        <w:rPr>
          <w:bCs/>
        </w:rPr>
        <w:t xml:space="preserve"> основания</w:t>
      </w:r>
      <w:r w:rsidR="00F461AD" w:rsidRPr="00EE7405">
        <w:rPr>
          <w:bCs/>
        </w:rPr>
        <w:t>м</w:t>
      </w:r>
      <w:r w:rsidR="00683572" w:rsidRPr="00EE7405">
        <w:rPr>
          <w:bCs/>
        </w:rPr>
        <w:t>и</w:t>
      </w:r>
      <w:r w:rsidR="006A00F3" w:rsidRPr="00EE7405">
        <w:rPr>
          <w:bCs/>
        </w:rPr>
        <w:t xml:space="preserve"> для процессуального</w:t>
      </w:r>
      <w:r w:rsidR="00F461AD" w:rsidRPr="00EE7405">
        <w:rPr>
          <w:bCs/>
        </w:rPr>
        <w:t xml:space="preserve"> соучастия </w:t>
      </w:r>
      <w:r w:rsidR="00754ECF" w:rsidRPr="00EE7405">
        <w:rPr>
          <w:bCs/>
        </w:rPr>
        <w:t>(часть 2 статьи 46 АПК РФ)</w:t>
      </w:r>
      <w:r w:rsidRPr="00EE7405">
        <w:rPr>
          <w:bCs/>
        </w:rPr>
        <w:t>.</w:t>
      </w:r>
    </w:p>
    <w:p w14:paraId="6A6C4011" w14:textId="77777777" w:rsidR="002E6EDC" w:rsidRPr="00EE7405" w:rsidRDefault="002041B1" w:rsidP="008A3CEF">
      <w:pPr>
        <w:autoSpaceDE w:val="0"/>
        <w:autoSpaceDN w:val="0"/>
        <w:adjustRightInd w:val="0"/>
        <w:ind w:firstLine="709"/>
        <w:jc w:val="both"/>
        <w:rPr>
          <w:bCs/>
        </w:rPr>
      </w:pPr>
      <w:r w:rsidRPr="00EE7405">
        <w:rPr>
          <w:bCs/>
        </w:rPr>
        <w:t>7</w:t>
      </w:r>
      <w:r w:rsidR="00E370D1" w:rsidRPr="00EE7405">
        <w:rPr>
          <w:bCs/>
        </w:rPr>
        <w:t>. </w:t>
      </w:r>
      <w:r w:rsidR="001117C6" w:rsidRPr="00EE7405">
        <w:rPr>
          <w:bCs/>
        </w:rPr>
        <w:t>Исходя из</w:t>
      </w:r>
      <w:r w:rsidR="001541FC" w:rsidRPr="00EE7405">
        <w:rPr>
          <w:bCs/>
        </w:rPr>
        <w:t xml:space="preserve"> част</w:t>
      </w:r>
      <w:r w:rsidR="001117C6" w:rsidRPr="00EE7405">
        <w:rPr>
          <w:bCs/>
        </w:rPr>
        <w:t>и</w:t>
      </w:r>
      <w:r w:rsidR="001541FC" w:rsidRPr="00EE7405">
        <w:rPr>
          <w:bCs/>
        </w:rPr>
        <w:t xml:space="preserve"> 4 статьи 36 АПК РФ и</w:t>
      </w:r>
      <w:r w:rsidR="00546F37" w:rsidRPr="00EE7405">
        <w:rPr>
          <w:bCs/>
        </w:rPr>
        <w:t xml:space="preserve">ск, вытекающий из договора, в котором </w:t>
      </w:r>
      <w:r w:rsidR="0054580C" w:rsidRPr="00EE7405">
        <w:rPr>
          <w:bCs/>
        </w:rPr>
        <w:t xml:space="preserve">названо </w:t>
      </w:r>
      <w:r w:rsidR="00546F37" w:rsidRPr="00EE7405">
        <w:rPr>
          <w:bCs/>
        </w:rPr>
        <w:t>место его исполнения</w:t>
      </w:r>
      <w:r w:rsidR="001117C6" w:rsidRPr="00EE7405">
        <w:rPr>
          <w:bCs/>
        </w:rPr>
        <w:t xml:space="preserve"> (например, склад продавца) с указанием адреса и/или субъекта Российской Федерации, в котором производится исполнение договора</w:t>
      </w:r>
      <w:r w:rsidR="00546F37" w:rsidRPr="00EE7405">
        <w:rPr>
          <w:bCs/>
        </w:rPr>
        <w:t>, может быть предъявлен также в арбитражный суд по месту исполнения</w:t>
      </w:r>
      <w:r w:rsidR="0051179C" w:rsidRPr="00EE7405">
        <w:rPr>
          <w:bCs/>
        </w:rPr>
        <w:t xml:space="preserve"> договора</w:t>
      </w:r>
      <w:r w:rsidR="00546F37" w:rsidRPr="00EE7405">
        <w:rPr>
          <w:bCs/>
        </w:rPr>
        <w:t>.</w:t>
      </w:r>
    </w:p>
    <w:p w14:paraId="55E2B227" w14:textId="77777777" w:rsidR="00993749" w:rsidRPr="00EE7405" w:rsidRDefault="00993749" w:rsidP="008A3CEF">
      <w:pPr>
        <w:autoSpaceDE w:val="0"/>
        <w:autoSpaceDN w:val="0"/>
        <w:adjustRightInd w:val="0"/>
        <w:ind w:firstLine="709"/>
        <w:jc w:val="both"/>
        <w:rPr>
          <w:bCs/>
        </w:rPr>
      </w:pPr>
      <w:r w:rsidRPr="00EE7405">
        <w:rPr>
          <w:bCs/>
        </w:rPr>
        <w:t>При этом место фактического исполнения обязательства, указание в договоре места исполнения одного из обязательств или определение места исполнения обязательства по правилам статьи 316 ГК РФ сами по себе не являются достаточными для применения положения части 4 статьи</w:t>
      </w:r>
      <w:r w:rsidR="00CC527B" w:rsidRPr="00EE7405">
        <w:rPr>
          <w:bCs/>
        </w:rPr>
        <w:t> </w:t>
      </w:r>
      <w:r w:rsidRPr="00EE7405">
        <w:rPr>
          <w:bCs/>
        </w:rPr>
        <w:t>36 АПК</w:t>
      </w:r>
      <w:r w:rsidR="005031C0" w:rsidRPr="00EE7405">
        <w:rPr>
          <w:bCs/>
        </w:rPr>
        <w:t> </w:t>
      </w:r>
      <w:r w:rsidRPr="00EE7405">
        <w:rPr>
          <w:bCs/>
        </w:rPr>
        <w:t>РФ.</w:t>
      </w:r>
    </w:p>
    <w:p w14:paraId="74D9642C" w14:textId="77777777" w:rsidR="00BE42F8" w:rsidRPr="00EE7405" w:rsidRDefault="006C3D85" w:rsidP="008A3CEF">
      <w:pPr>
        <w:autoSpaceDE w:val="0"/>
        <w:autoSpaceDN w:val="0"/>
        <w:adjustRightInd w:val="0"/>
        <w:ind w:firstLine="709"/>
        <w:jc w:val="both"/>
        <w:rPr>
          <w:bCs/>
        </w:rPr>
      </w:pPr>
      <w:r w:rsidRPr="00EE7405">
        <w:rPr>
          <w:bCs/>
        </w:rPr>
        <w:t>Если в договоре прямо не указано место его исполнения</w:t>
      </w:r>
      <w:r w:rsidR="00640B3A" w:rsidRPr="00EE7405">
        <w:rPr>
          <w:bCs/>
        </w:rPr>
        <w:t xml:space="preserve"> или </w:t>
      </w:r>
      <w:r w:rsidR="00137197" w:rsidRPr="00EE7405">
        <w:rPr>
          <w:bCs/>
        </w:rPr>
        <w:t>отсутствует адрес исполнения</w:t>
      </w:r>
      <w:r w:rsidR="003D2124" w:rsidRPr="00EE7405">
        <w:rPr>
          <w:bCs/>
        </w:rPr>
        <w:t>,</w:t>
      </w:r>
      <w:r w:rsidRPr="00EE7405">
        <w:rPr>
          <w:bCs/>
        </w:rPr>
        <w:t xml:space="preserve"> подсудность дела определяется по общим правилам. </w:t>
      </w:r>
    </w:p>
    <w:p w14:paraId="52E4DC4D" w14:textId="77777777" w:rsidR="00251D50" w:rsidRPr="00EE7405" w:rsidRDefault="002041B1" w:rsidP="008A3CEF">
      <w:pPr>
        <w:autoSpaceDE w:val="0"/>
        <w:autoSpaceDN w:val="0"/>
        <w:adjustRightInd w:val="0"/>
        <w:ind w:firstLine="709"/>
        <w:jc w:val="both"/>
      </w:pPr>
      <w:r w:rsidRPr="00EE7405">
        <w:rPr>
          <w:bCs/>
        </w:rPr>
        <w:t>8</w:t>
      </w:r>
      <w:r w:rsidR="00251D50" w:rsidRPr="00EE7405">
        <w:rPr>
          <w:bCs/>
        </w:rPr>
        <w:t>. </w:t>
      </w:r>
      <w:r w:rsidR="00251D50" w:rsidRPr="00EE7405">
        <w:t>На основании статьи</w:t>
      </w:r>
      <w:r w:rsidR="001162B5" w:rsidRPr="00EE7405">
        <w:t> </w:t>
      </w:r>
      <w:r w:rsidR="00251D50" w:rsidRPr="00EE7405">
        <w:t>37 АПК РФ подсудность, установленная статьями 35 и 36 АПК РФ, может быть изменена по соглашению сторон до принятия арбитражным судом заявления к своему производству (договорная подсудность).</w:t>
      </w:r>
    </w:p>
    <w:p w14:paraId="30E45A9A" w14:textId="77777777" w:rsidR="00251D50" w:rsidRPr="00EE7405" w:rsidRDefault="00251D50" w:rsidP="008A3CEF">
      <w:pPr>
        <w:autoSpaceDE w:val="0"/>
        <w:autoSpaceDN w:val="0"/>
        <w:adjustRightInd w:val="0"/>
        <w:ind w:firstLine="709"/>
        <w:jc w:val="both"/>
      </w:pPr>
      <w:r w:rsidRPr="00EE7405">
        <w:t>Соглашение сторон об изменении подсудности, являющееся частью договора</w:t>
      </w:r>
      <w:r w:rsidR="00671991" w:rsidRPr="00EE7405">
        <w:t>,</w:t>
      </w:r>
      <w:r w:rsidRPr="00EE7405">
        <w:t xml:space="preserve"> не завис</w:t>
      </w:r>
      <w:r w:rsidR="0084039F" w:rsidRPr="00EE7405">
        <w:t>ит</w:t>
      </w:r>
      <w:r w:rsidRPr="00EE7405">
        <w:t xml:space="preserve"> от других условий договора, то есть носит автономный характер. </w:t>
      </w:r>
      <w:r w:rsidR="0084039F" w:rsidRPr="00EE7405">
        <w:t>В связи с этим признание гражданско-правового договора недействительным (незаключенным) само по себе не влечет недействительности такого соглашения.</w:t>
      </w:r>
    </w:p>
    <w:p w14:paraId="43749D9D" w14:textId="77777777" w:rsidR="00ED3237" w:rsidRPr="00EE7405" w:rsidRDefault="00ED3237" w:rsidP="008A3CEF">
      <w:pPr>
        <w:autoSpaceDE w:val="0"/>
        <w:autoSpaceDN w:val="0"/>
        <w:adjustRightInd w:val="0"/>
        <w:ind w:firstLine="709"/>
        <w:jc w:val="both"/>
      </w:pPr>
      <w:r w:rsidRPr="00EE7405">
        <w:t>Основания недействительности, с которыми нормы права связывают недействительность соглашения об изменении подсудности, относятся непосредственно к такому соглашению, оцениваются судом отдельно от пороков основного договора. Вместе с тем в определенных случаях основания недействительности основного договора и соглашения о подсудности могут быть идентичными (например, при установлении порока воли при заключении договора, в текст которого включено соглашение о</w:t>
      </w:r>
      <w:r w:rsidR="00C92432" w:rsidRPr="00EE7405">
        <w:t>  </w:t>
      </w:r>
      <w:r w:rsidRPr="00EE7405">
        <w:t>подсудности спора, выявлении факта фальсификации договора и включ</w:t>
      </w:r>
      <w:r w:rsidR="003D2124" w:rsidRPr="00EE7405">
        <w:t>е</w:t>
      </w:r>
      <w:r w:rsidRPr="00EE7405">
        <w:t xml:space="preserve">нного в его текст соглашения о подсудности и </w:t>
      </w:r>
      <w:r w:rsidR="00B72F91" w:rsidRPr="00EE7405">
        <w:t xml:space="preserve">об </w:t>
      </w:r>
      <w:r w:rsidRPr="00EE7405">
        <w:t xml:space="preserve">отсутствии </w:t>
      </w:r>
      <w:r w:rsidR="004369AB" w:rsidRPr="00EE7405">
        <w:t xml:space="preserve">их </w:t>
      </w:r>
      <w:r w:rsidRPr="00EE7405">
        <w:t>последующего одобрения).</w:t>
      </w:r>
    </w:p>
    <w:p w14:paraId="6BCF5771" w14:textId="77777777" w:rsidR="003223F2" w:rsidRPr="00EE7405" w:rsidRDefault="002041B1" w:rsidP="003223F2">
      <w:pPr>
        <w:ind w:firstLine="709"/>
        <w:jc w:val="both"/>
      </w:pPr>
      <w:r w:rsidRPr="00EE7405">
        <w:t>9</w:t>
      </w:r>
      <w:r w:rsidR="00251D50" w:rsidRPr="00EE7405">
        <w:t>. </w:t>
      </w:r>
      <w:r w:rsidR="003223F2" w:rsidRPr="00EE7405">
        <w:t>На основании части 1 статьи 38 АПК РФ иски о правах на недвижимое имущество предъявляются в арбитражный суд по месту нахождения этого имущества (исключительная подсудность).</w:t>
      </w:r>
    </w:p>
    <w:p w14:paraId="0C5A67DD" w14:textId="77777777" w:rsidR="00251D50" w:rsidRPr="00EE7405" w:rsidRDefault="003223F2" w:rsidP="003223F2">
      <w:pPr>
        <w:ind w:firstLine="709"/>
        <w:jc w:val="both"/>
      </w:pPr>
      <w:r w:rsidRPr="00EE7405">
        <w:t>К искам о правах на недвижимое имущество относятся, в частности, иски об истребовании имущества из чужого незаконного владения, об</w:t>
      </w:r>
      <w:r w:rsidR="00367CF7" w:rsidRPr="00EE7405">
        <w:t> </w:t>
      </w:r>
      <w:r w:rsidRPr="00EE7405">
        <w:t>устранении нарушений права, не связанных с лишением владения, об установлении сервитута, о разделе имущества, находящегося в общей собственности, о признании права, об установлении границ земельного участка, об освобождении имущества от ареста, о признании права на недвижимое имущество отсутствующим. По месту нахождения недвижимого имущества также рассматриваются дела,</w:t>
      </w:r>
      <w:r w:rsidR="00836274" w:rsidRPr="00EE7405">
        <w:t xml:space="preserve"> </w:t>
      </w:r>
      <w:r w:rsidRPr="00EE7405">
        <w:t>в которых удовлетворение заявленного требования и его принудительное исполнение повле</w:t>
      </w:r>
      <w:r w:rsidR="00B72F91" w:rsidRPr="00EE7405">
        <w:t>ку</w:t>
      </w:r>
      <w:r w:rsidRPr="00EE7405">
        <w:t>т необходимость государственной регистрации возникновения, ограничения (обременения), перехода, прекращения прав на н</w:t>
      </w:r>
      <w:r w:rsidR="00602C66" w:rsidRPr="00EE7405">
        <w:t xml:space="preserve">едвижимое имущество или </w:t>
      </w:r>
      <w:r w:rsidR="00602C66" w:rsidRPr="00EE7405">
        <w:lastRenderedPageBreak/>
        <w:t>внесения</w:t>
      </w:r>
      <w:r w:rsidRPr="00EE7405">
        <w:t xml:space="preserve"> записи в Единый государственный реестр недвижимости в отношении сделок, подлежащих государственной регистрации</w:t>
      </w:r>
      <w:r w:rsidR="00251D50" w:rsidRPr="00EE7405">
        <w:t>.</w:t>
      </w:r>
    </w:p>
    <w:p w14:paraId="034F4CA6" w14:textId="77777777" w:rsidR="00502CCF" w:rsidRPr="00EE7405" w:rsidRDefault="003918E5" w:rsidP="00FF6A96">
      <w:pPr>
        <w:autoSpaceDE w:val="0"/>
        <w:autoSpaceDN w:val="0"/>
        <w:adjustRightInd w:val="0"/>
        <w:ind w:firstLine="708"/>
        <w:jc w:val="both"/>
      </w:pPr>
      <w:r w:rsidRPr="0080095C">
        <w:t>К</w:t>
      </w:r>
      <w:r w:rsidR="00AC3F93" w:rsidRPr="0080095C">
        <w:t xml:space="preserve"> </w:t>
      </w:r>
      <w:r w:rsidR="00502CCF" w:rsidRPr="0080095C">
        <w:t>корпоративны</w:t>
      </w:r>
      <w:r w:rsidR="00AC3F93" w:rsidRPr="0080095C">
        <w:t>м</w:t>
      </w:r>
      <w:r w:rsidR="00502CCF" w:rsidRPr="0080095C">
        <w:t xml:space="preserve"> спор</w:t>
      </w:r>
      <w:r w:rsidR="00AC3F93" w:rsidRPr="0080095C">
        <w:t>ам</w:t>
      </w:r>
      <w:r w:rsidR="00502CCF" w:rsidRPr="0080095C">
        <w:t>, связанны</w:t>
      </w:r>
      <w:r w:rsidR="00AC3F93" w:rsidRPr="0080095C">
        <w:t>м</w:t>
      </w:r>
      <w:r w:rsidR="00502CCF" w:rsidRPr="0080095C">
        <w:t xml:space="preserve"> с оборотом недвижимости (например, при передаче объектов недвижимости в связи с созданием, реорганизацией и ликвидацией юридического лица, при оспаривании сделок с недвижимостью по основаниям, предусмотренным </w:t>
      </w:r>
      <w:r w:rsidR="001F7A66" w:rsidRPr="0080095C">
        <w:t>пунктом</w:t>
      </w:r>
      <w:r w:rsidR="00502CCF" w:rsidRPr="0080095C">
        <w:t xml:space="preserve"> 6 статьи 45, </w:t>
      </w:r>
      <w:r w:rsidR="001F7A66" w:rsidRPr="0080095C">
        <w:t>пунктом</w:t>
      </w:r>
      <w:r w:rsidR="00502CCF" w:rsidRPr="0080095C">
        <w:t xml:space="preserve"> 4 статьи 46 Федерального закона от 8 февраля 1998 года № 14-ФЗ «Об обществах с ограниченной ответственностью»</w:t>
      </w:r>
      <w:r w:rsidR="00CC37FD" w:rsidRPr="0080095C">
        <w:t>,</w:t>
      </w:r>
      <w:r w:rsidR="00553A9A" w:rsidRPr="0080095C">
        <w:t xml:space="preserve"> </w:t>
      </w:r>
      <w:r w:rsidR="00006EA0" w:rsidRPr="0080095C">
        <w:t>пункт</w:t>
      </w:r>
      <w:r w:rsidR="00FF6A96" w:rsidRPr="0080095C">
        <w:t>ом</w:t>
      </w:r>
      <w:r w:rsidR="00006EA0" w:rsidRPr="0080095C">
        <w:t xml:space="preserve"> 6 статьи</w:t>
      </w:r>
      <w:r w:rsidR="00E43665" w:rsidRPr="0080095C">
        <w:t> </w:t>
      </w:r>
      <w:r w:rsidR="00553A9A" w:rsidRPr="0080095C">
        <w:t>79</w:t>
      </w:r>
      <w:r w:rsidR="00006EA0" w:rsidRPr="0080095C">
        <w:t>, пункт</w:t>
      </w:r>
      <w:r w:rsidR="00FF6A96" w:rsidRPr="0080095C">
        <w:t>ом</w:t>
      </w:r>
      <w:r w:rsidR="00006EA0" w:rsidRPr="0080095C">
        <w:t xml:space="preserve"> 1 статьи 84</w:t>
      </w:r>
      <w:r w:rsidR="00553A9A" w:rsidRPr="0080095C">
        <w:t xml:space="preserve"> </w:t>
      </w:r>
      <w:r w:rsidR="00006EA0" w:rsidRPr="0080095C">
        <w:rPr>
          <w:lang w:eastAsia="ru-RU"/>
        </w:rPr>
        <w:t>Федерального закона от 26</w:t>
      </w:r>
      <w:r w:rsidR="00E43665" w:rsidRPr="0080095C">
        <w:rPr>
          <w:lang w:eastAsia="ru-RU"/>
        </w:rPr>
        <w:t> декабря 1995 года</w:t>
      </w:r>
      <w:r w:rsidR="00602C66" w:rsidRPr="0080095C">
        <w:rPr>
          <w:lang w:eastAsia="ru-RU"/>
        </w:rPr>
        <w:t xml:space="preserve"> </w:t>
      </w:r>
      <w:r w:rsidR="00006EA0" w:rsidRPr="0080095C">
        <w:rPr>
          <w:lang w:eastAsia="ru-RU"/>
        </w:rPr>
        <w:t>№</w:t>
      </w:r>
      <w:r w:rsidR="00602C66" w:rsidRPr="0080095C">
        <w:rPr>
          <w:lang w:eastAsia="ru-RU"/>
        </w:rPr>
        <w:t> </w:t>
      </w:r>
      <w:r w:rsidR="00006EA0" w:rsidRPr="0080095C">
        <w:rPr>
          <w:lang w:eastAsia="ru-RU"/>
        </w:rPr>
        <w:t>208</w:t>
      </w:r>
      <w:r w:rsidR="00602C66" w:rsidRPr="0080095C">
        <w:rPr>
          <w:lang w:eastAsia="ru-RU"/>
        </w:rPr>
        <w:t>-</w:t>
      </w:r>
      <w:r w:rsidR="00006EA0" w:rsidRPr="0080095C">
        <w:rPr>
          <w:lang w:eastAsia="ru-RU"/>
        </w:rPr>
        <w:t>ФЗ «Об акционерных обществах»</w:t>
      </w:r>
      <w:r w:rsidR="001F7A66" w:rsidRPr="0080095C">
        <w:rPr>
          <w:lang w:eastAsia="ru-RU"/>
        </w:rPr>
        <w:t>)</w:t>
      </w:r>
      <w:r w:rsidR="00836274" w:rsidRPr="0080095C">
        <w:rPr>
          <w:lang w:eastAsia="ru-RU"/>
        </w:rPr>
        <w:t>,</w:t>
      </w:r>
      <w:r w:rsidR="00502CCF" w:rsidRPr="0080095C">
        <w:t xml:space="preserve"> не применяются правила исключительной подсудности, установленные частью </w:t>
      </w:r>
      <w:r w:rsidR="00C3006F" w:rsidRPr="0080095C">
        <w:t> </w:t>
      </w:r>
      <w:r w:rsidR="00502CCF" w:rsidRPr="0080095C">
        <w:t>1 статьи 38 АПК РФ. Подсудность данной категории дел определяется по правилам части 4</w:t>
      </w:r>
      <w:r w:rsidR="00502CCF" w:rsidRPr="0080095C">
        <w:rPr>
          <w:vertAlign w:val="superscript"/>
        </w:rPr>
        <w:t>1</w:t>
      </w:r>
      <w:r w:rsidR="00502CCF" w:rsidRPr="0080095C">
        <w:t xml:space="preserve"> статьи 38 АПК РФ.</w:t>
      </w:r>
    </w:p>
    <w:p w14:paraId="143C3B19" w14:textId="77777777" w:rsidR="00015DED" w:rsidRPr="00E94FB3" w:rsidRDefault="003223F2" w:rsidP="00E94FB3">
      <w:pPr>
        <w:autoSpaceDE w:val="0"/>
        <w:autoSpaceDN w:val="0"/>
        <w:adjustRightInd w:val="0"/>
        <w:ind w:firstLine="709"/>
        <w:jc w:val="both"/>
      </w:pPr>
      <w:r w:rsidRPr="00EE7405">
        <w:t>Правила исключительной подсудности, установленные частью</w:t>
      </w:r>
      <w:r w:rsidR="00C3006F" w:rsidRPr="00EE7405">
        <w:t>  </w:t>
      </w:r>
      <w:r w:rsidR="00502CCF" w:rsidRPr="00EE7405">
        <w:t>1 статьи</w:t>
      </w:r>
      <w:r w:rsidR="006D66BE" w:rsidRPr="00EE7405">
        <w:t>  </w:t>
      </w:r>
      <w:r w:rsidR="00502CCF" w:rsidRPr="00EE7405">
        <w:t>38 АПК РФ, не применяю</w:t>
      </w:r>
      <w:r w:rsidRPr="00EE7405">
        <w:t>тся к делам об оспаривании актов, решений, действий (бездействия) государственных органов и учреждений, принимаемых</w:t>
      </w:r>
      <w:r w:rsidR="006164ED" w:rsidRPr="00EE7405">
        <w:t>, совершаемых (допускаем</w:t>
      </w:r>
      <w:r w:rsidR="00602C66" w:rsidRPr="00EE7405">
        <w:t>ого</w:t>
      </w:r>
      <w:r w:rsidR="006164ED" w:rsidRPr="00EE7405">
        <w:t>)</w:t>
      </w:r>
      <w:r w:rsidRPr="00EE7405">
        <w:t xml:space="preserve"> в связи с осуществлением государственной регистрации прав на недвижимость (статья 8</w:t>
      </w:r>
      <w:r w:rsidRPr="00EE7405">
        <w:rPr>
          <w:vertAlign w:val="superscript"/>
        </w:rPr>
        <w:t>1</w:t>
      </w:r>
      <w:r w:rsidRPr="00EE7405">
        <w:t xml:space="preserve"> ГК РФ).</w:t>
      </w:r>
    </w:p>
    <w:p w14:paraId="65B3E9CD" w14:textId="77777777" w:rsidR="00185536" w:rsidRPr="00EE7405" w:rsidRDefault="00185536" w:rsidP="00015DED">
      <w:pPr>
        <w:autoSpaceDE w:val="0"/>
        <w:autoSpaceDN w:val="0"/>
        <w:adjustRightInd w:val="0"/>
        <w:ind w:firstLine="709"/>
        <w:jc w:val="both"/>
        <w:rPr>
          <w:bCs/>
        </w:rPr>
      </w:pPr>
    </w:p>
    <w:p w14:paraId="421D4566" w14:textId="77777777" w:rsidR="00E52031" w:rsidRPr="00EE7405" w:rsidRDefault="00E52031" w:rsidP="00E52031">
      <w:pPr>
        <w:tabs>
          <w:tab w:val="left" w:pos="5898"/>
        </w:tabs>
        <w:autoSpaceDE w:val="0"/>
        <w:autoSpaceDN w:val="0"/>
        <w:adjustRightInd w:val="0"/>
        <w:jc w:val="center"/>
        <w:rPr>
          <w:bCs/>
        </w:rPr>
      </w:pPr>
      <w:r w:rsidRPr="00EE7405">
        <w:rPr>
          <w:bCs/>
        </w:rPr>
        <w:t>Предъявление иска</w:t>
      </w:r>
    </w:p>
    <w:p w14:paraId="77FC316B" w14:textId="77777777" w:rsidR="00E52031" w:rsidRPr="00EE7405" w:rsidRDefault="00E52031" w:rsidP="008A3CEF">
      <w:pPr>
        <w:autoSpaceDE w:val="0"/>
        <w:autoSpaceDN w:val="0"/>
        <w:adjustRightInd w:val="0"/>
        <w:ind w:firstLine="709"/>
        <w:jc w:val="both"/>
        <w:rPr>
          <w:bCs/>
        </w:rPr>
      </w:pPr>
    </w:p>
    <w:p w14:paraId="62AFFFBE" w14:textId="6D34DCBC" w:rsidR="0080095C" w:rsidRPr="0080095C" w:rsidRDefault="00D017CC" w:rsidP="0080095C">
      <w:pPr>
        <w:autoSpaceDE w:val="0"/>
        <w:autoSpaceDN w:val="0"/>
        <w:adjustRightInd w:val="0"/>
        <w:ind w:firstLine="709"/>
        <w:jc w:val="both"/>
        <w:rPr>
          <w:b/>
          <w:bCs/>
        </w:rPr>
      </w:pPr>
      <w:r w:rsidRPr="0080095C">
        <w:rPr>
          <w:bCs/>
          <w:highlight w:val="yellow"/>
        </w:rPr>
        <w:t>1</w:t>
      </w:r>
      <w:r w:rsidR="00AE788B" w:rsidRPr="0080095C">
        <w:rPr>
          <w:bCs/>
          <w:highlight w:val="yellow"/>
        </w:rPr>
        <w:t>0</w:t>
      </w:r>
      <w:r w:rsidR="00251D50" w:rsidRPr="0080095C">
        <w:rPr>
          <w:bCs/>
          <w:highlight w:val="yellow"/>
        </w:rPr>
        <w:t>.</w:t>
      </w:r>
      <w:r w:rsidR="0080095C" w:rsidRPr="0080095C">
        <w:rPr>
          <w:bCs/>
          <w:highlight w:val="yellow"/>
        </w:rPr>
        <w:t xml:space="preserve"> исчезло одно предложение: В соответствии с пунктом 3 части 2 статьи 125 АПК РФ под идентификаторами</w:t>
      </w:r>
      <w:r w:rsidR="0080095C" w:rsidRPr="0080095C">
        <w:rPr>
          <w:highlight w:val="yellow"/>
        </w:rPr>
        <w:t xml:space="preserve"> ответчика-гражданина</w:t>
      </w:r>
      <w:r w:rsidR="0080095C" w:rsidRPr="00B639FE">
        <w:rPr>
          <w:bCs/>
          <w:highlight w:val="yellow"/>
        </w:rPr>
        <w:t>, один из которых должен быть указан в</w:t>
      </w:r>
      <w:r w:rsidR="0080095C" w:rsidRPr="00B639FE">
        <w:rPr>
          <w:highlight w:val="yellow"/>
        </w:rPr>
        <w:t xml:space="preserve"> исковом заявлении, понимаются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w:t>
      </w:r>
    </w:p>
    <w:p w14:paraId="2100CE22" w14:textId="068CCD63" w:rsidR="00251D50" w:rsidRPr="00EE7405" w:rsidRDefault="00251D50" w:rsidP="008A3CEF">
      <w:pPr>
        <w:autoSpaceDE w:val="0"/>
        <w:autoSpaceDN w:val="0"/>
        <w:adjustRightInd w:val="0"/>
        <w:ind w:firstLine="709"/>
        <w:jc w:val="both"/>
      </w:pPr>
      <w:r w:rsidRPr="00EE7405">
        <w:rPr>
          <w:bCs/>
        </w:rPr>
        <w:t> </w:t>
      </w:r>
      <w:r w:rsidRPr="00EE7405">
        <w:t xml:space="preserve">В целях реализации права лица на судебную защиту исковое заявление (заявление) не может быть оставлено без движения </w:t>
      </w:r>
      <w:r w:rsidR="00075DE9" w:rsidRPr="00EE7405">
        <w:t xml:space="preserve">и впоследствии возвращено </w:t>
      </w:r>
      <w:r w:rsidRPr="00EE7405">
        <w:t>на том лишь основании, что в исковом заявлении отсутствует</w:t>
      </w:r>
      <w:r w:rsidR="00A84752" w:rsidRPr="00EE7405">
        <w:t xml:space="preserve"> хотя бы</w:t>
      </w:r>
      <w:r w:rsidRPr="00EE7405">
        <w:t xml:space="preserve"> один из</w:t>
      </w:r>
      <w:r w:rsidR="00E73026" w:rsidRPr="00EE7405">
        <w:t xml:space="preserve"> предусмотренных </w:t>
      </w:r>
      <w:r w:rsidR="00E73026" w:rsidRPr="004F523B">
        <w:rPr>
          <w:bCs/>
          <w:highlight w:val="yellow"/>
        </w:rPr>
        <w:t>пунктом 3 части 2 статьи</w:t>
      </w:r>
      <w:r w:rsidR="00251615" w:rsidRPr="004F523B">
        <w:rPr>
          <w:bCs/>
          <w:highlight w:val="yellow"/>
        </w:rPr>
        <w:t> </w:t>
      </w:r>
      <w:r w:rsidR="00E73026" w:rsidRPr="004F523B">
        <w:rPr>
          <w:bCs/>
          <w:highlight w:val="yellow"/>
        </w:rPr>
        <w:t>125</w:t>
      </w:r>
      <w:r w:rsidR="00E73026" w:rsidRPr="00EE7405">
        <w:rPr>
          <w:bCs/>
        </w:rPr>
        <w:t xml:space="preserve"> АПК РФ</w:t>
      </w:r>
      <w:r w:rsidRPr="00EE7405">
        <w:t xml:space="preserve"> идентификаторов ответчика-гражданина</w:t>
      </w:r>
      <w:r w:rsidR="00E6520C" w:rsidRPr="00EE7405">
        <w:t xml:space="preserve">, </w:t>
      </w:r>
      <w:r w:rsidR="006E03F1" w:rsidRPr="00EE7405">
        <w:t>дата и место его рождения</w:t>
      </w:r>
      <w:r w:rsidR="00A84752" w:rsidRPr="00EE7405">
        <w:t xml:space="preserve"> </w:t>
      </w:r>
      <w:r w:rsidR="009230CF" w:rsidRPr="00EE7405">
        <w:t>при условии указания</w:t>
      </w:r>
      <w:r w:rsidR="00A84752" w:rsidRPr="00EE7405">
        <w:t xml:space="preserve"> </w:t>
      </w:r>
      <w:r w:rsidR="009230CF" w:rsidRPr="00EE7405">
        <w:t>на отсутствие</w:t>
      </w:r>
      <w:r w:rsidR="00A84752" w:rsidRPr="00EE7405">
        <w:t xml:space="preserve"> данных сведений </w:t>
      </w:r>
      <w:r w:rsidR="009230CF" w:rsidRPr="00EE7405">
        <w:t xml:space="preserve">у истца </w:t>
      </w:r>
      <w:r w:rsidR="00A84752" w:rsidRPr="00EE7405">
        <w:t>и</w:t>
      </w:r>
      <w:r w:rsidR="00D17C96" w:rsidRPr="00EE7405">
        <w:t xml:space="preserve"> на</w:t>
      </w:r>
      <w:r w:rsidR="00A84752" w:rsidRPr="00EE7405">
        <w:t xml:space="preserve"> </w:t>
      </w:r>
      <w:r w:rsidR="00A02040" w:rsidRPr="00EE7405">
        <w:t>не</w:t>
      </w:r>
      <w:r w:rsidR="00A84752" w:rsidRPr="00EE7405">
        <w:t>возможност</w:t>
      </w:r>
      <w:r w:rsidR="00D17C96" w:rsidRPr="00EE7405">
        <w:t>ь</w:t>
      </w:r>
      <w:r w:rsidR="009230CF" w:rsidRPr="00EE7405">
        <w:t xml:space="preserve"> их</w:t>
      </w:r>
      <w:r w:rsidR="00A84752" w:rsidRPr="00EE7405">
        <w:t xml:space="preserve"> получения в установленном законом порядке</w:t>
      </w:r>
      <w:r w:rsidRPr="00EE7405">
        <w:t>. При этом</w:t>
      </w:r>
      <w:r w:rsidR="00D87579" w:rsidRPr="00EE7405">
        <w:t xml:space="preserve"> суд при наличии достаточных сведений, позволяющих идентифицировать гражданина,</w:t>
      </w:r>
      <w:r w:rsidRPr="00EE7405">
        <w:t xml:space="preserve"> </w:t>
      </w:r>
      <w:r w:rsidR="00075DE9" w:rsidRPr="00EE7405">
        <w:t xml:space="preserve">по ходатайству истца </w:t>
      </w:r>
      <w:r w:rsidR="00C078A9" w:rsidRPr="00EE7405">
        <w:t xml:space="preserve">либо по собственной инициативе </w:t>
      </w:r>
      <w:r w:rsidRPr="00EE7405">
        <w:t>обра</w:t>
      </w:r>
      <w:r w:rsidR="0077569D" w:rsidRPr="00EE7405">
        <w:t>щается</w:t>
      </w:r>
      <w:r w:rsidRPr="00EE7405">
        <w:t xml:space="preserve"> с соответствующим запросом в компетентный орган.</w:t>
      </w:r>
    </w:p>
    <w:p w14:paraId="36F0B65C" w14:textId="77777777" w:rsidR="00251D50" w:rsidRPr="00EE7405" w:rsidRDefault="00D017CC" w:rsidP="008A3CEF">
      <w:pPr>
        <w:autoSpaceDE w:val="0"/>
        <w:autoSpaceDN w:val="0"/>
        <w:adjustRightInd w:val="0"/>
        <w:ind w:firstLine="709"/>
        <w:jc w:val="both"/>
        <w:rPr>
          <w:bCs/>
        </w:rPr>
      </w:pPr>
      <w:r w:rsidRPr="00EE7405">
        <w:rPr>
          <w:bCs/>
        </w:rPr>
        <w:t>1</w:t>
      </w:r>
      <w:r w:rsidR="00AE788B" w:rsidRPr="00EE7405">
        <w:rPr>
          <w:bCs/>
        </w:rPr>
        <w:t>1</w:t>
      </w:r>
      <w:r w:rsidR="00251D50" w:rsidRPr="00EE7405">
        <w:rPr>
          <w:bCs/>
        </w:rPr>
        <w:t>. </w:t>
      </w:r>
      <w:r w:rsidR="00F83707" w:rsidRPr="00EE7405">
        <w:rPr>
          <w:bCs/>
        </w:rPr>
        <w:t>В целях применения статьи 128 АПК РФ и</w:t>
      </w:r>
      <w:r w:rsidR="00251D50" w:rsidRPr="00EE7405">
        <w:rPr>
          <w:bCs/>
        </w:rPr>
        <w:t>сходя из положений статьи</w:t>
      </w:r>
      <w:r w:rsidR="00883DE2" w:rsidRPr="00EE7405">
        <w:rPr>
          <w:bCs/>
        </w:rPr>
        <w:t> </w:t>
      </w:r>
      <w:r w:rsidR="00251D50" w:rsidRPr="00EE7405">
        <w:rPr>
          <w:bCs/>
        </w:rPr>
        <w:t>125, части 2 статьи 127 АПК РФ</w:t>
      </w:r>
      <w:r w:rsidR="00B41101" w:rsidRPr="00EE7405">
        <w:rPr>
          <w:bCs/>
        </w:rPr>
        <w:t xml:space="preserve"> </w:t>
      </w:r>
      <w:r w:rsidR="0034781F" w:rsidRPr="00EE7405">
        <w:rPr>
          <w:bCs/>
        </w:rPr>
        <w:t xml:space="preserve">при </w:t>
      </w:r>
      <w:r w:rsidR="00D43C4E" w:rsidRPr="00EE7405">
        <w:rPr>
          <w:bCs/>
        </w:rPr>
        <w:t>приняти</w:t>
      </w:r>
      <w:r w:rsidR="00836274" w:rsidRPr="00EE7405">
        <w:rPr>
          <w:bCs/>
        </w:rPr>
        <w:t>и</w:t>
      </w:r>
      <w:r w:rsidR="00B41101" w:rsidRPr="00EE7405">
        <w:rPr>
          <w:bCs/>
        </w:rPr>
        <w:t xml:space="preserve"> </w:t>
      </w:r>
      <w:r w:rsidR="00787DE8" w:rsidRPr="00EE7405">
        <w:rPr>
          <w:bCs/>
        </w:rPr>
        <w:t>искового заявления</w:t>
      </w:r>
      <w:r w:rsidR="00D1716F" w:rsidRPr="00EE7405">
        <w:rPr>
          <w:bCs/>
        </w:rPr>
        <w:t xml:space="preserve"> </w:t>
      </w:r>
      <w:r w:rsidR="00251D50" w:rsidRPr="00EE7405">
        <w:rPr>
          <w:bCs/>
        </w:rPr>
        <w:t xml:space="preserve">арбитражный суд не оценивает обоснованность исковых требований, проверяя только соответствие искового заявления установленным законом требованиям к его форме и содержанию. </w:t>
      </w:r>
      <w:r w:rsidR="00B41101" w:rsidRPr="00EE7405">
        <w:rPr>
          <w:bCs/>
        </w:rPr>
        <w:t>Н</w:t>
      </w:r>
      <w:r w:rsidR="00251D50" w:rsidRPr="00EE7405">
        <w:rPr>
          <w:bCs/>
        </w:rPr>
        <w:t>е допускается оставление искового заявления без движения (возвращение искового заявления) по основаниям, связанным с неполнотой изложения истцом обстоятельств, на которых он</w:t>
      </w:r>
      <w:r w:rsidR="00344CC6">
        <w:rPr>
          <w:bCs/>
        </w:rPr>
        <w:t>   </w:t>
      </w:r>
      <w:r w:rsidR="00251D50" w:rsidRPr="00EE7405">
        <w:rPr>
          <w:bCs/>
        </w:rPr>
        <w:t xml:space="preserve">основывает предъявленные требования, </w:t>
      </w:r>
      <w:r w:rsidR="00B41101" w:rsidRPr="00EE7405">
        <w:rPr>
          <w:bCs/>
        </w:rPr>
        <w:t xml:space="preserve">или </w:t>
      </w:r>
      <w:r w:rsidR="00787DE8" w:rsidRPr="00EE7405">
        <w:rPr>
          <w:bCs/>
        </w:rPr>
        <w:t>недостаточностью</w:t>
      </w:r>
      <w:r w:rsidR="005C010C" w:rsidRPr="00EE7405">
        <w:rPr>
          <w:bCs/>
        </w:rPr>
        <w:t xml:space="preserve"> </w:t>
      </w:r>
      <w:r w:rsidR="00251D50" w:rsidRPr="00EE7405">
        <w:rPr>
          <w:bCs/>
        </w:rPr>
        <w:t>доказательств, подтверждающих эти обстоятельства.</w:t>
      </w:r>
    </w:p>
    <w:p w14:paraId="4B90B040" w14:textId="77777777" w:rsidR="00251D50" w:rsidRPr="00EE7405" w:rsidRDefault="00251D50" w:rsidP="008A3CEF">
      <w:pPr>
        <w:autoSpaceDE w:val="0"/>
        <w:autoSpaceDN w:val="0"/>
        <w:adjustRightInd w:val="0"/>
        <w:ind w:firstLine="709"/>
        <w:jc w:val="both"/>
      </w:pPr>
      <w:r w:rsidRPr="00EE7405">
        <w:lastRenderedPageBreak/>
        <w:t>Вместе с тем суд вправе оставить исковое заявление без движения, если в нарушение пункт</w:t>
      </w:r>
      <w:r w:rsidR="00945D7A" w:rsidRPr="00EE7405">
        <w:t>ов</w:t>
      </w:r>
      <w:r w:rsidRPr="00EE7405">
        <w:t xml:space="preserve"> 4</w:t>
      </w:r>
      <w:r w:rsidR="00945D7A" w:rsidRPr="00EE7405">
        <w:t>, 5</w:t>
      </w:r>
      <w:r w:rsidRPr="00EE7405">
        <w:t xml:space="preserve"> части 2 статьи</w:t>
      </w:r>
      <w:r w:rsidR="001162B5" w:rsidRPr="00EE7405">
        <w:t> </w:t>
      </w:r>
      <w:r w:rsidRPr="00EE7405">
        <w:t xml:space="preserve">125 АПК РФ </w:t>
      </w:r>
      <w:r w:rsidR="00945D7A" w:rsidRPr="00EE7405">
        <w:t>исково</w:t>
      </w:r>
      <w:r w:rsidR="003208FE" w:rsidRPr="00EE7405">
        <w:t>е</w:t>
      </w:r>
      <w:r w:rsidR="00945D7A" w:rsidRPr="00EE7405">
        <w:t xml:space="preserve"> заявлени</w:t>
      </w:r>
      <w:r w:rsidR="003208FE" w:rsidRPr="00EE7405">
        <w:t>е</w:t>
      </w:r>
      <w:r w:rsidR="00945D7A" w:rsidRPr="00EE7405">
        <w:t xml:space="preserve"> </w:t>
      </w:r>
      <w:r w:rsidR="00245207" w:rsidRPr="00EE7405">
        <w:t>не позволя</w:t>
      </w:r>
      <w:r w:rsidR="00945D7A" w:rsidRPr="00EE7405">
        <w:t>ет</w:t>
      </w:r>
      <w:r w:rsidR="00245207" w:rsidRPr="00EE7405">
        <w:t xml:space="preserve"> определить характер спорных правоотношений, обстоятельства их возникновения</w:t>
      </w:r>
      <w:r w:rsidR="00B27CD0" w:rsidRPr="00EE7405">
        <w:t xml:space="preserve">, не содержит </w:t>
      </w:r>
      <w:r w:rsidR="00945D7A" w:rsidRPr="00EE7405">
        <w:t>требования истца к ответчику</w:t>
      </w:r>
      <w:r w:rsidR="00B27CD0" w:rsidRPr="00EE7405">
        <w:t xml:space="preserve"> со ссылкой на законы и иные нормативные правовые акты. </w:t>
      </w:r>
    </w:p>
    <w:p w14:paraId="08C6765F" w14:textId="77777777" w:rsidR="00251D50" w:rsidRPr="00EE7405" w:rsidRDefault="00251D50" w:rsidP="008A3CEF">
      <w:pPr>
        <w:autoSpaceDE w:val="0"/>
        <w:autoSpaceDN w:val="0"/>
        <w:adjustRightInd w:val="0"/>
        <w:ind w:firstLine="709"/>
        <w:jc w:val="both"/>
      </w:pPr>
      <w:r w:rsidRPr="00EE7405">
        <w:t xml:space="preserve">По смыслу пункта 7 части 2 статьи 125 АПК РФ расчет взыскиваемой (оспариваемой) денежной суммы, например суммы неустойки, может быть произведен истцом непосредственно в исковом заявлении либо оформлен в виде отдельного документа, который в таком случае должен быть приложен к исковому заявлению. </w:t>
      </w:r>
    </w:p>
    <w:p w14:paraId="40B7DC4D" w14:textId="77777777" w:rsidR="000E5CB9" w:rsidRPr="00EE7405" w:rsidRDefault="00D017CC" w:rsidP="000E5CB9">
      <w:pPr>
        <w:autoSpaceDE w:val="0"/>
        <w:autoSpaceDN w:val="0"/>
        <w:adjustRightInd w:val="0"/>
        <w:ind w:firstLine="708"/>
        <w:jc w:val="both"/>
        <w:rPr>
          <w:lang w:eastAsia="ru-RU"/>
        </w:rPr>
      </w:pPr>
      <w:r w:rsidRPr="00EE7405">
        <w:rPr>
          <w:lang w:eastAsia="ru-RU"/>
        </w:rPr>
        <w:t>1</w:t>
      </w:r>
      <w:r w:rsidR="00AE788B" w:rsidRPr="00EE7405">
        <w:rPr>
          <w:lang w:eastAsia="ru-RU"/>
        </w:rPr>
        <w:t>2</w:t>
      </w:r>
      <w:r w:rsidR="000C4464" w:rsidRPr="00EE7405">
        <w:rPr>
          <w:lang w:eastAsia="ru-RU"/>
        </w:rPr>
        <w:t>.</w:t>
      </w:r>
      <w:r w:rsidR="00FC02A7" w:rsidRPr="00EE7405">
        <w:rPr>
          <w:lang w:eastAsia="ru-RU"/>
        </w:rPr>
        <w:t> </w:t>
      </w:r>
      <w:r w:rsidR="000C4464" w:rsidRPr="00EE7405">
        <w:rPr>
          <w:lang w:eastAsia="ru-RU"/>
        </w:rPr>
        <w:t>Согласно части 1 статьи 130 АПК РФ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r w:rsidR="00897291" w:rsidRPr="00EE7405">
        <w:rPr>
          <w:lang w:eastAsia="ru-RU"/>
        </w:rPr>
        <w:t>, то есть</w:t>
      </w:r>
      <w:r w:rsidR="0016568C" w:rsidRPr="00EE7405">
        <w:rPr>
          <w:lang w:eastAsia="ru-RU"/>
        </w:rPr>
        <w:t xml:space="preserve"> в случае,</w:t>
      </w:r>
      <w:r w:rsidR="00897291" w:rsidRPr="00EE7405">
        <w:rPr>
          <w:lang w:eastAsia="ru-RU"/>
        </w:rPr>
        <w:t xml:space="preserve"> </w:t>
      </w:r>
      <w:r w:rsidR="00897291" w:rsidRPr="00EE7405">
        <w:rPr>
          <w:bCs/>
        </w:rPr>
        <w:t>если в предмет доказывания по каждому требованию входят одни и те же</w:t>
      </w:r>
      <w:r w:rsidR="0016568C" w:rsidRPr="00EE7405">
        <w:rPr>
          <w:bCs/>
        </w:rPr>
        <w:t xml:space="preserve"> </w:t>
      </w:r>
      <w:r w:rsidR="00897291" w:rsidRPr="00EE7405">
        <w:rPr>
          <w:bCs/>
        </w:rPr>
        <w:t>обстоятельства</w:t>
      </w:r>
      <w:r w:rsidR="000C4464" w:rsidRPr="00EE7405">
        <w:rPr>
          <w:bCs/>
        </w:rPr>
        <w:t>.</w:t>
      </w:r>
      <w:r w:rsidR="000E5CB9" w:rsidRPr="00EE7405">
        <w:rPr>
          <w:bCs/>
        </w:rPr>
        <w:t xml:space="preserve"> При этом в силу пункта 5 части 2 статьи 125 АПК</w:t>
      </w:r>
      <w:r w:rsidR="00883DE2" w:rsidRPr="00EE7405">
        <w:rPr>
          <w:bCs/>
        </w:rPr>
        <w:t> </w:t>
      </w:r>
      <w:r w:rsidR="000E5CB9" w:rsidRPr="00EE7405">
        <w:rPr>
          <w:bCs/>
        </w:rPr>
        <w:t xml:space="preserve">РФ истец обязан указать </w:t>
      </w:r>
      <w:r w:rsidR="000E5CB9" w:rsidRPr="00EE7405">
        <w:rPr>
          <w:lang w:eastAsia="ru-RU"/>
        </w:rPr>
        <w:t>обстоятельства, на которых основано каждое из требований, и подтверждающие эти обстоятельства доказательства.</w:t>
      </w:r>
    </w:p>
    <w:p w14:paraId="688B3BE1" w14:textId="77777777" w:rsidR="000C4464" w:rsidRPr="00EE7405" w:rsidRDefault="000C4464" w:rsidP="000C4464">
      <w:pPr>
        <w:autoSpaceDE w:val="0"/>
        <w:autoSpaceDN w:val="0"/>
        <w:adjustRightInd w:val="0"/>
        <w:ind w:firstLine="709"/>
        <w:jc w:val="both"/>
        <w:rPr>
          <w:bCs/>
        </w:rPr>
      </w:pPr>
      <w:r w:rsidRPr="00EE7405">
        <w:rPr>
          <w:bCs/>
        </w:rPr>
        <w:t>Связь по основаниям возникновения может иметь место</w:t>
      </w:r>
      <w:r w:rsidR="00685A20" w:rsidRPr="00EE7405">
        <w:rPr>
          <w:bCs/>
        </w:rPr>
        <w:t>, например,</w:t>
      </w:r>
      <w:r w:rsidRPr="00EE7405">
        <w:rPr>
          <w:bCs/>
        </w:rPr>
        <w:t xml:space="preserve"> в случае соединения требований по основному обязательству и обязательству, обеспечивающему исполнение основного (например, взыскание стоимости неоплаченной продукции и санкций за просрочку оплаты).</w:t>
      </w:r>
    </w:p>
    <w:p w14:paraId="408512A3" w14:textId="77777777" w:rsidR="000C4464" w:rsidRPr="00EE7405" w:rsidRDefault="000C4464" w:rsidP="000C4464">
      <w:pPr>
        <w:autoSpaceDE w:val="0"/>
        <w:autoSpaceDN w:val="0"/>
        <w:adjustRightInd w:val="0"/>
        <w:ind w:firstLine="709"/>
        <w:jc w:val="both"/>
        <w:rPr>
          <w:bCs/>
        </w:rPr>
      </w:pPr>
      <w:r w:rsidRPr="00EE7405">
        <w:rPr>
          <w:bCs/>
        </w:rPr>
        <w:t>Связь по представленным доказательствам возникает</w:t>
      </w:r>
      <w:r w:rsidR="00685A20" w:rsidRPr="00EE7405">
        <w:rPr>
          <w:bCs/>
        </w:rPr>
        <w:t xml:space="preserve">, </w:t>
      </w:r>
      <w:r w:rsidR="003B424D" w:rsidRPr="00EE7405">
        <w:rPr>
          <w:bCs/>
        </w:rPr>
        <w:t>в частности</w:t>
      </w:r>
      <w:r w:rsidR="00685A20" w:rsidRPr="00EE7405">
        <w:rPr>
          <w:bCs/>
        </w:rPr>
        <w:t>,</w:t>
      </w:r>
      <w:r w:rsidRPr="00EE7405">
        <w:rPr>
          <w:bCs/>
        </w:rPr>
        <w:t xml:space="preserve"> при использовании истцом одних и тех же доказательств (например, при</w:t>
      </w:r>
      <w:r w:rsidR="00883DE2" w:rsidRPr="00EE7405">
        <w:rPr>
          <w:bCs/>
        </w:rPr>
        <w:t> </w:t>
      </w:r>
      <w:r w:rsidR="00275C7B" w:rsidRPr="00EE7405">
        <w:rPr>
          <w:bCs/>
        </w:rPr>
        <w:t> </w:t>
      </w:r>
      <w:r w:rsidRPr="00EE7405">
        <w:rPr>
          <w:bCs/>
        </w:rPr>
        <w:t>предъявлении требований, связанных с недостачей продукции, полученной по разным транспортным документам, но основанных на одном акте приемки, либо требований о взыскании недостающей и недоброкачественной продукции, когда они подтверждены одним актом).</w:t>
      </w:r>
    </w:p>
    <w:p w14:paraId="4C28C045" w14:textId="77777777" w:rsidR="00553B86" w:rsidRPr="00EE7405" w:rsidRDefault="00553B86" w:rsidP="000C4464">
      <w:pPr>
        <w:autoSpaceDE w:val="0"/>
        <w:autoSpaceDN w:val="0"/>
        <w:adjustRightInd w:val="0"/>
        <w:ind w:firstLine="709"/>
        <w:jc w:val="both"/>
        <w:rPr>
          <w:highlight w:val="yellow"/>
        </w:rPr>
      </w:pPr>
      <w:r w:rsidRPr="00EE7405">
        <w:t xml:space="preserve">В случае нарушения истцом правил соединения требований в одном заявлении арбитражный суд вправе </w:t>
      </w:r>
      <w:r w:rsidR="00DA112D" w:rsidRPr="00EE7405">
        <w:t>выделить</w:t>
      </w:r>
      <w:r w:rsidRPr="00EE7405">
        <w:t xml:space="preserve"> требования, если для этого имеются условия, предусмотренные частью 3 статьи 130 АПК РФ.</w:t>
      </w:r>
    </w:p>
    <w:p w14:paraId="5264F4BA" w14:textId="77777777" w:rsidR="00251D50" w:rsidRPr="00EE7405" w:rsidRDefault="00FC02A7" w:rsidP="008A3CEF">
      <w:pPr>
        <w:autoSpaceDE w:val="0"/>
        <w:autoSpaceDN w:val="0"/>
        <w:adjustRightInd w:val="0"/>
        <w:ind w:firstLine="709"/>
        <w:jc w:val="both"/>
        <w:rPr>
          <w:bCs/>
        </w:rPr>
      </w:pPr>
      <w:r w:rsidRPr="00EE7405">
        <w:rPr>
          <w:bCs/>
        </w:rPr>
        <w:t>1</w:t>
      </w:r>
      <w:r w:rsidR="00AE788B" w:rsidRPr="00EE7405">
        <w:rPr>
          <w:bCs/>
        </w:rPr>
        <w:t>3</w:t>
      </w:r>
      <w:r w:rsidR="00251D50" w:rsidRPr="00EE7405">
        <w:rPr>
          <w:bCs/>
        </w:rPr>
        <w:t>.</w:t>
      </w:r>
      <w:r w:rsidR="00F0484E" w:rsidRPr="00EE7405">
        <w:rPr>
          <w:bCs/>
        </w:rPr>
        <w:t> </w:t>
      </w:r>
      <w:r w:rsidR="00251D50" w:rsidRPr="00EE7405">
        <w:rPr>
          <w:bCs/>
        </w:rPr>
        <w:t xml:space="preserve">На основании пункта 1 части </w:t>
      </w:r>
      <w:r w:rsidR="00B41101" w:rsidRPr="00EE7405">
        <w:rPr>
          <w:bCs/>
        </w:rPr>
        <w:t>1</w:t>
      </w:r>
      <w:r w:rsidR="00251D50" w:rsidRPr="00EE7405">
        <w:rPr>
          <w:bCs/>
        </w:rPr>
        <w:t xml:space="preserve"> статьи 127</w:t>
      </w:r>
      <w:r w:rsidR="00251D50" w:rsidRPr="00EE7405">
        <w:rPr>
          <w:bCs/>
          <w:vertAlign w:val="superscript"/>
        </w:rPr>
        <w:t>1</w:t>
      </w:r>
      <w:r w:rsidR="00251D50" w:rsidRPr="00EE7405">
        <w:rPr>
          <w:bCs/>
        </w:rPr>
        <w:t xml:space="preserve"> АПК РФ судья отказывает в принятии искового заявления, </w:t>
      </w:r>
      <w:r w:rsidR="003A5845" w:rsidRPr="00EE7405">
        <w:rPr>
          <w:bCs/>
        </w:rPr>
        <w:t>если оно</w:t>
      </w:r>
      <w:r w:rsidR="00251D50" w:rsidRPr="00EE7405">
        <w:rPr>
          <w:bCs/>
        </w:rPr>
        <w:t xml:space="preserve"> подлежит рассмотрению в порядке конституционного или уголовного судопроизводства либо не подлежит рассмотрению в судах.</w:t>
      </w:r>
      <w:r w:rsidR="005754BC" w:rsidRPr="00EE7405">
        <w:rPr>
          <w:bCs/>
        </w:rPr>
        <w:t xml:space="preserve"> </w:t>
      </w:r>
      <w:r w:rsidR="00251D50" w:rsidRPr="00EE7405">
        <w:rPr>
          <w:bCs/>
        </w:rPr>
        <w:t xml:space="preserve">Например, на основании пункта 1 части </w:t>
      </w:r>
      <w:r w:rsidR="00B45EB3" w:rsidRPr="00EE7405">
        <w:rPr>
          <w:bCs/>
        </w:rPr>
        <w:t>1</w:t>
      </w:r>
      <w:r w:rsidR="00251D50" w:rsidRPr="00EE7405">
        <w:rPr>
          <w:bCs/>
        </w:rPr>
        <w:t xml:space="preserve"> статьи 127</w:t>
      </w:r>
      <w:r w:rsidR="00534634" w:rsidRPr="00EE7405">
        <w:rPr>
          <w:bCs/>
          <w:vertAlign w:val="superscript"/>
        </w:rPr>
        <w:t>1</w:t>
      </w:r>
      <w:r w:rsidR="00251D50" w:rsidRPr="00EE7405">
        <w:rPr>
          <w:bCs/>
        </w:rPr>
        <w:t xml:space="preserve"> АПК РФ может быть отказано в принятии к производству арбитражного суда искового заявления о возмещении расходов на хранение вещественных доказательств по уголовному делу, если у истца сохраняется возможность обратиться за разрешением данного вопроса в порядке</w:t>
      </w:r>
      <w:r w:rsidR="003A5845" w:rsidRPr="00EE7405">
        <w:rPr>
          <w:bCs/>
        </w:rPr>
        <w:t>, предусмотренном уголовно-процессуальным законодательством</w:t>
      </w:r>
      <w:r w:rsidR="00251D50" w:rsidRPr="00EE7405">
        <w:rPr>
          <w:bCs/>
        </w:rPr>
        <w:t>.</w:t>
      </w:r>
    </w:p>
    <w:p w14:paraId="30D4E28A" w14:textId="388E4A0B" w:rsidR="00DF7FAC" w:rsidRDefault="00DF7FAC" w:rsidP="00DF7FAC">
      <w:pPr>
        <w:autoSpaceDE w:val="0"/>
        <w:autoSpaceDN w:val="0"/>
        <w:adjustRightInd w:val="0"/>
        <w:ind w:firstLine="709"/>
        <w:jc w:val="both"/>
        <w:rPr>
          <w:bCs/>
        </w:rPr>
      </w:pPr>
      <w:r>
        <w:rPr>
          <w:bCs/>
        </w:rPr>
        <w:t>Исключено:</w:t>
      </w:r>
      <w:r w:rsidRPr="00DF7FAC">
        <w:rPr>
          <w:bCs/>
          <w:highlight w:val="yellow"/>
        </w:rPr>
        <w:t xml:space="preserve"> </w:t>
      </w:r>
      <w:r w:rsidRPr="00B639FE">
        <w:rPr>
          <w:bCs/>
          <w:highlight w:val="yellow"/>
        </w:rPr>
        <w:t>Исковое заявление не подлежит рассмотрению в судах, в связи с чем в его принятии может быть отказано на основании пункта 1 части 1 статьи 127</w:t>
      </w:r>
      <w:r w:rsidRPr="00B639FE">
        <w:rPr>
          <w:bCs/>
          <w:highlight w:val="yellow"/>
          <w:vertAlign w:val="superscript"/>
        </w:rPr>
        <w:t>1</w:t>
      </w:r>
      <w:r w:rsidRPr="00B639FE">
        <w:rPr>
          <w:bCs/>
          <w:highlight w:val="yellow"/>
        </w:rPr>
        <w:t xml:space="preserve"> АПК РФ, </w:t>
      </w:r>
      <w:r w:rsidRPr="00B639FE">
        <w:rPr>
          <w:highlight w:val="yellow"/>
        </w:rPr>
        <w:t>если по общему смыслу закона право или интерес, в защиту которых заявлен иск, не признаются правопорядком Российской Федерации и не подлежат судебной защите; если требование не может быть рассмотрено судами в силу принципа разделения властей;</w:t>
      </w:r>
      <w:r w:rsidRPr="00B639FE">
        <w:rPr>
          <w:bCs/>
          <w:highlight w:val="yellow"/>
        </w:rPr>
        <w:t xml:space="preserve"> если иск предъявлен в защиту прав иных лиц, за исключением случаев, когда такая  возможность допускается законом (</w:t>
      </w:r>
      <w:r w:rsidRPr="00B639FE">
        <w:rPr>
          <w:highlight w:val="yellow"/>
        </w:rPr>
        <w:t xml:space="preserve">пункт 1 части 1 статьи  134 Гражданского </w:t>
      </w:r>
      <w:r w:rsidRPr="00B639FE">
        <w:rPr>
          <w:highlight w:val="yellow"/>
        </w:rPr>
        <w:lastRenderedPageBreak/>
        <w:t xml:space="preserve">процессуального кодекса Российской Федерации, далее </w:t>
      </w:r>
      <w:r w:rsidRPr="00B639FE">
        <w:rPr>
          <w:highlight w:val="yellow"/>
          <w:lang w:eastAsia="ru-RU"/>
        </w:rPr>
        <w:t>–</w:t>
      </w:r>
      <w:r w:rsidRPr="00B639FE">
        <w:rPr>
          <w:highlight w:val="yellow"/>
        </w:rPr>
        <w:t xml:space="preserve"> ГПК  РФ, пункт 2 части 1 статьи 128 Кодекса административного судопроизводства Российской Федерации, далее </w:t>
      </w:r>
      <w:r w:rsidRPr="00B639FE">
        <w:rPr>
          <w:highlight w:val="yellow"/>
          <w:lang w:eastAsia="ru-RU"/>
        </w:rPr>
        <w:t>–</w:t>
      </w:r>
      <w:r w:rsidRPr="00B639FE">
        <w:rPr>
          <w:highlight w:val="yellow"/>
        </w:rPr>
        <w:t xml:space="preserve"> КАС РФ, часть 5 статьи 3 АПК РФ</w:t>
      </w:r>
      <w:r w:rsidRPr="00B639FE">
        <w:rPr>
          <w:bCs/>
          <w:highlight w:val="yellow"/>
        </w:rPr>
        <w:t>).</w:t>
      </w:r>
    </w:p>
    <w:p w14:paraId="060D5F5D" w14:textId="49CBF723" w:rsidR="00251D50" w:rsidRPr="00DF7FAC" w:rsidRDefault="00CA5754" w:rsidP="00DF7FAC">
      <w:pPr>
        <w:autoSpaceDE w:val="0"/>
        <w:autoSpaceDN w:val="0"/>
        <w:adjustRightInd w:val="0"/>
        <w:ind w:firstLine="709"/>
        <w:jc w:val="both"/>
        <w:rPr>
          <w:bCs/>
        </w:rPr>
      </w:pPr>
      <w:r w:rsidRPr="00EE7405">
        <w:rPr>
          <w:bCs/>
        </w:rPr>
        <w:t>У</w:t>
      </w:r>
      <w:r w:rsidR="00251D50" w:rsidRPr="00EE7405">
        <w:rPr>
          <w:bCs/>
        </w:rPr>
        <w:t xml:space="preserve">становив </w:t>
      </w:r>
      <w:r w:rsidR="00F861BC" w:rsidRPr="00EE7405">
        <w:rPr>
          <w:bCs/>
        </w:rPr>
        <w:t>при</w:t>
      </w:r>
      <w:r w:rsidR="00251D50" w:rsidRPr="00EE7405">
        <w:rPr>
          <w:bCs/>
        </w:rPr>
        <w:t xml:space="preserve"> </w:t>
      </w:r>
      <w:r w:rsidR="00B41101" w:rsidRPr="00EE7405">
        <w:rPr>
          <w:bCs/>
        </w:rPr>
        <w:t>приняти</w:t>
      </w:r>
      <w:r w:rsidR="00F861BC" w:rsidRPr="00EE7405">
        <w:rPr>
          <w:bCs/>
        </w:rPr>
        <w:t>и</w:t>
      </w:r>
      <w:r w:rsidR="00251D50" w:rsidRPr="00EE7405">
        <w:rPr>
          <w:bCs/>
        </w:rPr>
        <w:t xml:space="preserve"> </w:t>
      </w:r>
      <w:r w:rsidR="00B41101" w:rsidRPr="00EE7405">
        <w:rPr>
          <w:bCs/>
        </w:rPr>
        <w:t>искового заявления к производству</w:t>
      </w:r>
      <w:r w:rsidR="00251D50" w:rsidRPr="00EE7405">
        <w:rPr>
          <w:bCs/>
        </w:rPr>
        <w:t>, что разрешение спора относится к подсудности</w:t>
      </w:r>
      <w:r w:rsidR="00F861BC" w:rsidRPr="00EE7405">
        <w:rPr>
          <w:bCs/>
        </w:rPr>
        <w:t xml:space="preserve"> Верховного Суда Российской Федерации по первой инстанции,</w:t>
      </w:r>
      <w:r w:rsidR="00251D50" w:rsidRPr="00EE7405">
        <w:rPr>
          <w:bCs/>
        </w:rPr>
        <w:t xml:space="preserve"> суда общей юрисдикции или другого</w:t>
      </w:r>
      <w:r w:rsidR="00602C66" w:rsidRPr="00EE7405">
        <w:rPr>
          <w:bCs/>
        </w:rPr>
        <w:t xml:space="preserve"> арбитражного суда, в том числе</w:t>
      </w:r>
      <w:r w:rsidR="00251D50" w:rsidRPr="00EE7405">
        <w:rPr>
          <w:bCs/>
        </w:rPr>
        <w:t xml:space="preserve"> если требования истца подлежат рассмотрению в качестве обособленного спора в рамках дела о банкротстве, </w:t>
      </w:r>
      <w:r w:rsidR="00B41101" w:rsidRPr="00EE7405">
        <w:rPr>
          <w:bCs/>
        </w:rPr>
        <w:t>арбитражный суд</w:t>
      </w:r>
      <w:r w:rsidR="00251D50" w:rsidRPr="00EE7405">
        <w:rPr>
          <w:bCs/>
        </w:rPr>
        <w:t xml:space="preserve"> не вправе вынести определение об отказе в принятии искового заявл</w:t>
      </w:r>
      <w:r w:rsidR="001D1C07" w:rsidRPr="00EE7405">
        <w:rPr>
          <w:bCs/>
        </w:rPr>
        <w:t>ения (заявления) к производству. В указанных случаях исково</w:t>
      </w:r>
      <w:r w:rsidR="00161BA8" w:rsidRPr="00EE7405">
        <w:rPr>
          <w:bCs/>
        </w:rPr>
        <w:t>е</w:t>
      </w:r>
      <w:r w:rsidR="001D1C07" w:rsidRPr="00EE7405">
        <w:rPr>
          <w:bCs/>
        </w:rPr>
        <w:t xml:space="preserve"> заявление (заявление) возвращается на основании </w:t>
      </w:r>
      <w:r w:rsidR="00251D50" w:rsidRPr="00EE7405">
        <w:t>пункт</w:t>
      </w:r>
      <w:r w:rsidR="001D1C07" w:rsidRPr="00EE7405">
        <w:t>а </w:t>
      </w:r>
      <w:r w:rsidR="00251D50" w:rsidRPr="00EE7405">
        <w:t>1</w:t>
      </w:r>
      <w:r w:rsidR="00251D50" w:rsidRPr="00EE7405">
        <w:rPr>
          <w:bCs/>
        </w:rPr>
        <w:t xml:space="preserve"> части</w:t>
      </w:r>
      <w:r w:rsidR="00405188">
        <w:rPr>
          <w:bCs/>
        </w:rPr>
        <w:t> </w:t>
      </w:r>
      <w:r w:rsidR="00251D50" w:rsidRPr="00EE7405">
        <w:rPr>
          <w:bCs/>
        </w:rPr>
        <w:t>1 статьи 129 АПК РФ.</w:t>
      </w:r>
    </w:p>
    <w:p w14:paraId="4A101374" w14:textId="77777777" w:rsidR="008B313D" w:rsidRPr="00EE7405" w:rsidRDefault="008B313D" w:rsidP="008A3CEF">
      <w:pPr>
        <w:autoSpaceDE w:val="0"/>
        <w:autoSpaceDN w:val="0"/>
        <w:adjustRightInd w:val="0"/>
        <w:ind w:firstLine="709"/>
        <w:jc w:val="both"/>
        <w:rPr>
          <w:bCs/>
        </w:rPr>
      </w:pPr>
      <w:r w:rsidRPr="00EE7405">
        <w:rPr>
          <w:bCs/>
        </w:rPr>
        <w:t>На основании пункта 1 части 1 статьи 127</w:t>
      </w:r>
      <w:r w:rsidRPr="00EE7405">
        <w:rPr>
          <w:bCs/>
          <w:vertAlign w:val="superscript"/>
        </w:rPr>
        <w:t>1</w:t>
      </w:r>
      <w:r w:rsidRPr="00EE7405">
        <w:rPr>
          <w:bCs/>
        </w:rPr>
        <w:t xml:space="preserve"> АПК РФ </w:t>
      </w:r>
      <w:r w:rsidR="001D1C07" w:rsidRPr="00EE7405">
        <w:rPr>
          <w:bCs/>
        </w:rPr>
        <w:t xml:space="preserve">Судом по интеллектуальным правам </w:t>
      </w:r>
      <w:r w:rsidRPr="00EE7405">
        <w:rPr>
          <w:bCs/>
        </w:rPr>
        <w:t>может быть отказано в принятии к</w:t>
      </w:r>
      <w:r w:rsidR="001D1C07" w:rsidRPr="00EE7405">
        <w:rPr>
          <w:bCs/>
        </w:rPr>
        <w:t xml:space="preserve"> своему</w:t>
      </w:r>
      <w:r w:rsidRPr="00EE7405">
        <w:rPr>
          <w:bCs/>
        </w:rPr>
        <w:t xml:space="preserve"> производству заявлений об оспаривании промежуточных действий Федеральной службы по интеллектуальной собственности (Роспатента), а</w:t>
      </w:r>
      <w:r w:rsidR="001B6595" w:rsidRPr="00EE7405">
        <w:rPr>
          <w:bCs/>
        </w:rPr>
        <w:t> </w:t>
      </w:r>
      <w:r w:rsidRPr="00EE7405">
        <w:rPr>
          <w:bCs/>
        </w:rPr>
        <w:t>также заявлений о защите интеллектуальных прав, когда такая защита осуществляется в административном порядке.</w:t>
      </w:r>
    </w:p>
    <w:p w14:paraId="65C72A78" w14:textId="77777777" w:rsidR="00251D50" w:rsidRPr="00EE7405" w:rsidRDefault="00251D50" w:rsidP="008A3CEF">
      <w:pPr>
        <w:autoSpaceDE w:val="0"/>
        <w:autoSpaceDN w:val="0"/>
        <w:adjustRightInd w:val="0"/>
        <w:ind w:firstLine="709"/>
        <w:jc w:val="both"/>
      </w:pPr>
      <w:r w:rsidRPr="00EE7405">
        <w:rPr>
          <w:bCs/>
        </w:rPr>
        <w:t>1</w:t>
      </w:r>
      <w:r w:rsidR="00AE788B" w:rsidRPr="00EE7405">
        <w:rPr>
          <w:bCs/>
        </w:rPr>
        <w:t>4</w:t>
      </w:r>
      <w:r w:rsidRPr="00EE7405">
        <w:rPr>
          <w:bCs/>
        </w:rPr>
        <w:t>. </w:t>
      </w:r>
      <w:r w:rsidRPr="00EE7405">
        <w:t xml:space="preserve">При применении статьи 128 АПК РФ об оставлении искового заявления без движения судам необходимо иметь в виду, что по смыслу этой </w:t>
      </w:r>
      <w:hyperlink r:id="rId10" w:history="1">
        <w:r w:rsidRPr="00EE7405">
          <w:t>статьи</w:t>
        </w:r>
      </w:hyperlink>
      <w:r w:rsidRPr="00EE7405">
        <w:t xml:space="preserve"> обстоятельства, послужившие основанием для оставления заявления без движения, считаются устраненными с</w:t>
      </w:r>
      <w:r w:rsidR="00A266B2" w:rsidRPr="00EE7405">
        <w:t>о</w:t>
      </w:r>
      <w:r w:rsidRPr="00EE7405">
        <w:t xml:space="preserve"> </w:t>
      </w:r>
      <w:r w:rsidR="00A266B2" w:rsidRPr="00EE7405">
        <w:t xml:space="preserve">дня </w:t>
      </w:r>
      <w:r w:rsidRPr="00EE7405">
        <w:t>поступления в арбитражный суд необходимых документов или информации.</w:t>
      </w:r>
    </w:p>
    <w:p w14:paraId="24B53BED" w14:textId="77777777" w:rsidR="00251D50" w:rsidRPr="00EE7405" w:rsidRDefault="00251D50" w:rsidP="008A3CEF">
      <w:pPr>
        <w:autoSpaceDE w:val="0"/>
        <w:autoSpaceDN w:val="0"/>
        <w:adjustRightInd w:val="0"/>
        <w:ind w:firstLine="709"/>
        <w:jc w:val="both"/>
      </w:pPr>
      <w:r w:rsidRPr="00EE7405">
        <w:t xml:space="preserve">В связи с этим при решении вопроса о продолжительности срока оставления искового заявления без движения </w:t>
      </w:r>
      <w:r w:rsidR="001A6F6F" w:rsidRPr="00EE7405">
        <w:t xml:space="preserve">судам </w:t>
      </w:r>
      <w:r w:rsidRPr="00EE7405">
        <w:t>следует учитывать время, необходимое для устранения упомянутых обстоятельств, а также время на отправку и доставку почтовой корреспонденции исходя из территориальной удаленности лиц, участвующих в деле.</w:t>
      </w:r>
    </w:p>
    <w:p w14:paraId="57C8B003" w14:textId="77777777" w:rsidR="00251D50" w:rsidRPr="00EE7405" w:rsidRDefault="00251D50" w:rsidP="008A3CEF">
      <w:pPr>
        <w:autoSpaceDE w:val="0"/>
        <w:autoSpaceDN w:val="0"/>
        <w:adjustRightInd w:val="0"/>
        <w:ind w:firstLine="709"/>
        <w:jc w:val="both"/>
      </w:pPr>
      <w:r w:rsidRPr="00EE7405">
        <w:t xml:space="preserve">Направление лицом документов по почте незадолго до истечения срока, установленного судом, так что при соблюдении организациями почтовой связи нормативов доставки и контрольных сроков пересылки почтовой корреспонденции (сроков оказания услуг почтовой связи) это приведет к поступлению такой корреспонденции по истечении данного срока, не может расцениваться как своевременное исполнение требований </w:t>
      </w:r>
      <w:r w:rsidR="006C5BA7" w:rsidRPr="00EE7405">
        <w:t xml:space="preserve">суда </w:t>
      </w:r>
      <w:r w:rsidRPr="00EE7405">
        <w:t xml:space="preserve">об устранении соответствующих обстоятельств, поскольку </w:t>
      </w:r>
      <w:r w:rsidR="00A90B9A" w:rsidRPr="00EE7405">
        <w:t>применительно к</w:t>
      </w:r>
      <w:r w:rsidRPr="00EE7405">
        <w:t xml:space="preserve"> части 7 статьи 114 АПК РФ </w:t>
      </w:r>
      <w:r w:rsidR="00117DFE" w:rsidRPr="00EE7405">
        <w:t>указанные</w:t>
      </w:r>
      <w:r w:rsidRPr="00EE7405">
        <w:t xml:space="preserve"> требования считаются исполненными в </w:t>
      </w:r>
      <w:r w:rsidR="00A266B2" w:rsidRPr="00EE7405">
        <w:t>день</w:t>
      </w:r>
      <w:r w:rsidRPr="00EE7405">
        <w:t xml:space="preserve"> приема документов судом.</w:t>
      </w:r>
    </w:p>
    <w:p w14:paraId="491556C7" w14:textId="77777777" w:rsidR="008C186B" w:rsidRPr="00EE7405" w:rsidRDefault="006D7AE6" w:rsidP="008A3CEF">
      <w:pPr>
        <w:autoSpaceDE w:val="0"/>
        <w:autoSpaceDN w:val="0"/>
        <w:adjustRightInd w:val="0"/>
        <w:ind w:firstLine="709"/>
        <w:jc w:val="both"/>
      </w:pPr>
      <w:r w:rsidRPr="00EE7405">
        <w:t>При этом арбитражный суд вправе продлить срок оставления искового заявления без движения в порядке, предусмотренном статьей</w:t>
      </w:r>
      <w:r w:rsidR="001B6595" w:rsidRPr="00EE7405">
        <w:t> </w:t>
      </w:r>
      <w:r w:rsidR="0034282B" w:rsidRPr="00EE7405">
        <w:t>118 </w:t>
      </w:r>
      <w:r w:rsidRPr="00EE7405">
        <w:t>АПК РФ.</w:t>
      </w:r>
    </w:p>
    <w:p w14:paraId="52AEFB84" w14:textId="77777777" w:rsidR="00251D50" w:rsidRPr="00EE7405" w:rsidRDefault="00251D50" w:rsidP="008A3CEF">
      <w:pPr>
        <w:autoSpaceDE w:val="0"/>
        <w:autoSpaceDN w:val="0"/>
        <w:adjustRightInd w:val="0"/>
        <w:ind w:firstLine="709"/>
        <w:jc w:val="both"/>
        <w:rPr>
          <w:bCs/>
        </w:rPr>
      </w:pPr>
      <w:r w:rsidRPr="00EE7405">
        <w:rPr>
          <w:bCs/>
        </w:rPr>
        <w:t>1</w:t>
      </w:r>
      <w:r w:rsidR="00AE788B" w:rsidRPr="00EE7405">
        <w:rPr>
          <w:bCs/>
        </w:rPr>
        <w:t>5</w:t>
      </w:r>
      <w:r w:rsidRPr="00EE7405">
        <w:rPr>
          <w:bCs/>
        </w:rPr>
        <w:t xml:space="preserve">. В соответствии со статьей 129 АПК РФ суд возвращает исковое заявление, если при рассмотрении вопроса о его принятии </w:t>
      </w:r>
      <w:r w:rsidR="00D42D47" w:rsidRPr="00EE7405">
        <w:rPr>
          <w:bCs/>
        </w:rPr>
        <w:t>установит</w:t>
      </w:r>
      <w:r w:rsidRPr="00EE7405">
        <w:rPr>
          <w:bCs/>
        </w:rPr>
        <w:t xml:space="preserve"> обстоятельства, предусмотренные част</w:t>
      </w:r>
      <w:r w:rsidR="00DA112D" w:rsidRPr="00EE7405">
        <w:rPr>
          <w:bCs/>
        </w:rPr>
        <w:t>ью</w:t>
      </w:r>
      <w:r w:rsidRPr="00EE7405">
        <w:rPr>
          <w:bCs/>
        </w:rPr>
        <w:t xml:space="preserve"> 1 указанной статьи.</w:t>
      </w:r>
      <w:r w:rsidR="003B11B9" w:rsidRPr="00EE7405">
        <w:rPr>
          <w:bCs/>
        </w:rPr>
        <w:t xml:space="preserve"> </w:t>
      </w:r>
    </w:p>
    <w:p w14:paraId="1DF3CE06" w14:textId="77777777" w:rsidR="00D40D72" w:rsidRPr="00EE7405" w:rsidRDefault="00D42D47" w:rsidP="008A3CEF">
      <w:pPr>
        <w:autoSpaceDE w:val="0"/>
        <w:autoSpaceDN w:val="0"/>
        <w:adjustRightInd w:val="0"/>
        <w:ind w:firstLine="709"/>
        <w:jc w:val="both"/>
        <w:rPr>
          <w:bCs/>
        </w:rPr>
      </w:pPr>
      <w:r w:rsidRPr="00EE7405">
        <w:rPr>
          <w:bCs/>
        </w:rPr>
        <w:t xml:space="preserve">Если </w:t>
      </w:r>
      <w:r w:rsidR="00E56927" w:rsidRPr="00EE7405">
        <w:rPr>
          <w:bCs/>
        </w:rPr>
        <w:t>исково</w:t>
      </w:r>
      <w:r w:rsidRPr="00EE7405">
        <w:rPr>
          <w:bCs/>
        </w:rPr>
        <w:t>е</w:t>
      </w:r>
      <w:r w:rsidR="00E56927" w:rsidRPr="00EE7405">
        <w:rPr>
          <w:bCs/>
        </w:rPr>
        <w:t xml:space="preserve"> заявлени</w:t>
      </w:r>
      <w:r w:rsidRPr="00EE7405">
        <w:rPr>
          <w:bCs/>
        </w:rPr>
        <w:t>е</w:t>
      </w:r>
      <w:r w:rsidR="00E56927" w:rsidRPr="00EE7405">
        <w:rPr>
          <w:bCs/>
        </w:rPr>
        <w:t xml:space="preserve"> содерж</w:t>
      </w:r>
      <w:r w:rsidRPr="00EE7405">
        <w:rPr>
          <w:bCs/>
        </w:rPr>
        <w:t>ит</w:t>
      </w:r>
      <w:r w:rsidR="00251D50" w:rsidRPr="00EE7405">
        <w:rPr>
          <w:bCs/>
        </w:rPr>
        <w:t xml:space="preserve"> нескольк</w:t>
      </w:r>
      <w:r w:rsidR="00E56927" w:rsidRPr="00EE7405">
        <w:rPr>
          <w:bCs/>
        </w:rPr>
        <w:t>о</w:t>
      </w:r>
      <w:r w:rsidR="00251D50" w:rsidRPr="00EE7405">
        <w:rPr>
          <w:bCs/>
        </w:rPr>
        <w:t xml:space="preserve"> требований</w:t>
      </w:r>
      <w:r w:rsidRPr="00EE7405">
        <w:rPr>
          <w:bCs/>
        </w:rPr>
        <w:t>,</w:t>
      </w:r>
      <w:r w:rsidR="00251D50" w:rsidRPr="00EE7405">
        <w:rPr>
          <w:bCs/>
        </w:rPr>
        <w:t xml:space="preserve"> суду следует проверить</w:t>
      </w:r>
      <w:r w:rsidR="00BF1C91" w:rsidRPr="00EE7405">
        <w:rPr>
          <w:bCs/>
        </w:rPr>
        <w:t xml:space="preserve"> </w:t>
      </w:r>
      <w:r w:rsidR="00251D50" w:rsidRPr="00EE7405">
        <w:rPr>
          <w:bCs/>
        </w:rPr>
        <w:t>соблюдение условий принятия каждого требования</w:t>
      </w:r>
      <w:r w:rsidR="00BF1C91" w:rsidRPr="00EE7405">
        <w:rPr>
          <w:bCs/>
        </w:rPr>
        <w:t>, а также условий их соединения</w:t>
      </w:r>
      <w:r w:rsidR="003B11B9" w:rsidRPr="00EE7405">
        <w:rPr>
          <w:bCs/>
        </w:rPr>
        <w:t>.</w:t>
      </w:r>
      <w:r w:rsidR="00251D50" w:rsidRPr="00EE7405">
        <w:rPr>
          <w:bCs/>
        </w:rPr>
        <w:t xml:space="preserve"> </w:t>
      </w:r>
      <w:r w:rsidR="003B11B9" w:rsidRPr="00EE7405">
        <w:rPr>
          <w:bCs/>
        </w:rPr>
        <w:t>В</w:t>
      </w:r>
      <w:r w:rsidR="00251D50" w:rsidRPr="00EE7405">
        <w:rPr>
          <w:bCs/>
        </w:rPr>
        <w:t xml:space="preserve"> случае наличия обстоятельств, предусмотренных част</w:t>
      </w:r>
      <w:r w:rsidR="003E4FF9" w:rsidRPr="00EE7405">
        <w:rPr>
          <w:bCs/>
        </w:rPr>
        <w:t>ью</w:t>
      </w:r>
      <w:r w:rsidR="00BF1C91" w:rsidRPr="00EE7405">
        <w:rPr>
          <w:bCs/>
        </w:rPr>
        <w:t xml:space="preserve"> 1 </w:t>
      </w:r>
      <w:r w:rsidR="00251D50" w:rsidRPr="00EE7405">
        <w:rPr>
          <w:bCs/>
        </w:rPr>
        <w:t xml:space="preserve">статьи 129 АПК РФ в отношении одного или нескольких заявленных требований, </w:t>
      </w:r>
      <w:r w:rsidR="00B92807" w:rsidRPr="00EE7405">
        <w:rPr>
          <w:bCs/>
        </w:rPr>
        <w:t xml:space="preserve">а также в случае </w:t>
      </w:r>
      <w:r w:rsidR="00BF1C91" w:rsidRPr="00EE7405">
        <w:rPr>
          <w:bCs/>
        </w:rPr>
        <w:t>отсу</w:t>
      </w:r>
      <w:r w:rsidR="002D1BDC" w:rsidRPr="00EE7405">
        <w:rPr>
          <w:bCs/>
        </w:rPr>
        <w:t>т</w:t>
      </w:r>
      <w:r w:rsidR="00BF1C91" w:rsidRPr="00EE7405">
        <w:rPr>
          <w:bCs/>
        </w:rPr>
        <w:t>ствия</w:t>
      </w:r>
      <w:r w:rsidR="002D4B2A" w:rsidRPr="00EE7405">
        <w:rPr>
          <w:bCs/>
        </w:rPr>
        <w:t xml:space="preserve"> условий для соединения требований</w:t>
      </w:r>
      <w:r w:rsidR="003B11B9" w:rsidRPr="00EE7405">
        <w:rPr>
          <w:bCs/>
        </w:rPr>
        <w:t xml:space="preserve"> </w:t>
      </w:r>
      <w:r w:rsidR="003B11B9" w:rsidRPr="00EE7405">
        <w:rPr>
          <w:bCs/>
        </w:rPr>
        <w:lastRenderedPageBreak/>
        <w:t>суд</w:t>
      </w:r>
      <w:r w:rsidR="00BF1C91" w:rsidRPr="00EE7405">
        <w:rPr>
          <w:bCs/>
        </w:rPr>
        <w:t xml:space="preserve"> </w:t>
      </w:r>
      <w:r w:rsidR="00251D50" w:rsidRPr="00EE7405">
        <w:rPr>
          <w:bCs/>
        </w:rPr>
        <w:t>возвра</w:t>
      </w:r>
      <w:r w:rsidR="003B11B9" w:rsidRPr="00EE7405">
        <w:rPr>
          <w:bCs/>
        </w:rPr>
        <w:t>щает</w:t>
      </w:r>
      <w:r w:rsidR="00251D50" w:rsidRPr="00EE7405">
        <w:rPr>
          <w:bCs/>
        </w:rPr>
        <w:t xml:space="preserve"> исковое заявление</w:t>
      </w:r>
      <w:r w:rsidR="009D27CF" w:rsidRPr="00EE7405">
        <w:rPr>
          <w:bCs/>
        </w:rPr>
        <w:t xml:space="preserve">, </w:t>
      </w:r>
      <w:r w:rsidR="00251D50" w:rsidRPr="00EE7405">
        <w:rPr>
          <w:bCs/>
        </w:rPr>
        <w:t>в том числе в части соответствующих требований</w:t>
      </w:r>
      <w:r w:rsidR="00E34488" w:rsidRPr="00EE7405">
        <w:rPr>
          <w:bCs/>
        </w:rPr>
        <w:t>,</w:t>
      </w:r>
      <w:r w:rsidR="003A3E21" w:rsidRPr="00EE7405">
        <w:rPr>
          <w:bCs/>
        </w:rPr>
        <w:t xml:space="preserve"> путем вынесения определения</w:t>
      </w:r>
      <w:r w:rsidR="00251D50" w:rsidRPr="00EE7405">
        <w:rPr>
          <w:bCs/>
        </w:rPr>
        <w:t>.</w:t>
      </w:r>
      <w:r w:rsidR="00823154" w:rsidRPr="00EE7405">
        <w:rPr>
          <w:bCs/>
        </w:rPr>
        <w:t xml:space="preserve"> </w:t>
      </w:r>
      <w:r w:rsidR="002D1BDC" w:rsidRPr="00EE7405">
        <w:rPr>
          <w:bCs/>
        </w:rPr>
        <w:t xml:space="preserve">Например, арбитражный суд возвращает </w:t>
      </w:r>
      <w:r w:rsidR="006B5267" w:rsidRPr="00EE7405">
        <w:rPr>
          <w:bCs/>
        </w:rPr>
        <w:t xml:space="preserve">исковое </w:t>
      </w:r>
      <w:r w:rsidR="002D1BDC" w:rsidRPr="00EE7405">
        <w:rPr>
          <w:bCs/>
        </w:rPr>
        <w:t>заявление в части требовани</w:t>
      </w:r>
      <w:r w:rsidR="00E34488" w:rsidRPr="00EE7405">
        <w:rPr>
          <w:bCs/>
        </w:rPr>
        <w:t>й</w:t>
      </w:r>
      <w:r w:rsidR="002D1BDC" w:rsidRPr="00EE7405">
        <w:rPr>
          <w:bCs/>
        </w:rPr>
        <w:t xml:space="preserve">, </w:t>
      </w:r>
      <w:r w:rsidR="006B5267" w:rsidRPr="00EE7405">
        <w:rPr>
          <w:bCs/>
        </w:rPr>
        <w:t>котор</w:t>
      </w:r>
      <w:r w:rsidR="00E34488" w:rsidRPr="00EE7405">
        <w:rPr>
          <w:bCs/>
        </w:rPr>
        <w:t>ы</w:t>
      </w:r>
      <w:r w:rsidR="006B5267" w:rsidRPr="00EE7405">
        <w:rPr>
          <w:bCs/>
        </w:rPr>
        <w:t>е подсудн</w:t>
      </w:r>
      <w:r w:rsidR="00E34488" w:rsidRPr="00EE7405">
        <w:rPr>
          <w:bCs/>
        </w:rPr>
        <w:t>ы</w:t>
      </w:r>
      <w:r w:rsidR="002D1BDC" w:rsidRPr="00EE7405">
        <w:rPr>
          <w:bCs/>
        </w:rPr>
        <w:t xml:space="preserve"> суд</w:t>
      </w:r>
      <w:r w:rsidR="006B5267" w:rsidRPr="00EE7405">
        <w:rPr>
          <w:bCs/>
        </w:rPr>
        <w:t>у</w:t>
      </w:r>
      <w:r w:rsidR="002D1BDC" w:rsidRPr="00EE7405">
        <w:rPr>
          <w:bCs/>
        </w:rPr>
        <w:t xml:space="preserve"> общей юрисдикции</w:t>
      </w:r>
      <w:r w:rsidR="006B5267" w:rsidRPr="00EE7405">
        <w:rPr>
          <w:bCs/>
        </w:rPr>
        <w:t xml:space="preserve">, </w:t>
      </w:r>
      <w:r w:rsidR="00A364EC" w:rsidRPr="00EE7405">
        <w:rPr>
          <w:bCs/>
        </w:rPr>
        <w:t xml:space="preserve">или </w:t>
      </w:r>
      <w:r w:rsidR="002D1BDC" w:rsidRPr="00EE7405">
        <w:rPr>
          <w:bCs/>
        </w:rPr>
        <w:t>в части требовани</w:t>
      </w:r>
      <w:r w:rsidR="00E34488" w:rsidRPr="00EE7405">
        <w:rPr>
          <w:bCs/>
        </w:rPr>
        <w:t>й</w:t>
      </w:r>
      <w:r w:rsidR="002D1BDC" w:rsidRPr="00EE7405">
        <w:rPr>
          <w:bCs/>
        </w:rPr>
        <w:t>, котор</w:t>
      </w:r>
      <w:r w:rsidR="00E34488" w:rsidRPr="00EE7405">
        <w:rPr>
          <w:bCs/>
        </w:rPr>
        <w:t>ы</w:t>
      </w:r>
      <w:r w:rsidR="002D1BDC" w:rsidRPr="00EE7405">
        <w:rPr>
          <w:bCs/>
        </w:rPr>
        <w:t>е подлеж</w:t>
      </w:r>
      <w:r w:rsidR="00E34488" w:rsidRPr="00EE7405">
        <w:rPr>
          <w:bCs/>
        </w:rPr>
        <w:t>а</w:t>
      </w:r>
      <w:r w:rsidR="002D1BDC" w:rsidRPr="00EE7405">
        <w:rPr>
          <w:bCs/>
        </w:rPr>
        <w:t>т рассмотрению</w:t>
      </w:r>
      <w:r w:rsidR="00A364EC" w:rsidRPr="00EE7405">
        <w:rPr>
          <w:bCs/>
        </w:rPr>
        <w:t xml:space="preserve"> в</w:t>
      </w:r>
      <w:r w:rsidR="00417A68" w:rsidRPr="00EE7405">
        <w:rPr>
          <w:bCs/>
        </w:rPr>
        <w:t xml:space="preserve"> порядке приказного производства</w:t>
      </w:r>
      <w:r w:rsidR="00B90A32" w:rsidRPr="00EE7405">
        <w:rPr>
          <w:bCs/>
        </w:rPr>
        <w:t xml:space="preserve">. </w:t>
      </w:r>
    </w:p>
    <w:p w14:paraId="2D337234" w14:textId="77777777" w:rsidR="002D1BDC" w:rsidRPr="00EE7405" w:rsidRDefault="00B90A32" w:rsidP="008A3CEF">
      <w:pPr>
        <w:autoSpaceDE w:val="0"/>
        <w:autoSpaceDN w:val="0"/>
        <w:adjustRightInd w:val="0"/>
        <w:ind w:firstLine="709"/>
        <w:jc w:val="both"/>
        <w:rPr>
          <w:bCs/>
        </w:rPr>
      </w:pPr>
      <w:r w:rsidRPr="00EE7405">
        <w:rPr>
          <w:bCs/>
        </w:rPr>
        <w:t>Применительно к</w:t>
      </w:r>
      <w:r w:rsidR="00DA6E60" w:rsidRPr="00EE7405">
        <w:rPr>
          <w:bCs/>
        </w:rPr>
        <w:t xml:space="preserve"> пункту 4 части 1 статьи 148 АПК РФ </w:t>
      </w:r>
      <w:r w:rsidRPr="00EE7405">
        <w:rPr>
          <w:bCs/>
        </w:rPr>
        <w:t xml:space="preserve">арбитражный суд также возвращает </w:t>
      </w:r>
      <w:r w:rsidR="002D1BDC" w:rsidRPr="00EE7405">
        <w:rPr>
          <w:bCs/>
        </w:rPr>
        <w:t>исково</w:t>
      </w:r>
      <w:r w:rsidR="00AC6093" w:rsidRPr="00EE7405">
        <w:rPr>
          <w:bCs/>
        </w:rPr>
        <w:t>е</w:t>
      </w:r>
      <w:r w:rsidR="002D1BDC" w:rsidRPr="00EE7405">
        <w:rPr>
          <w:bCs/>
        </w:rPr>
        <w:t xml:space="preserve"> заявлени</w:t>
      </w:r>
      <w:r w:rsidR="00AC6093" w:rsidRPr="00EE7405">
        <w:rPr>
          <w:bCs/>
        </w:rPr>
        <w:t>е в части требовани</w:t>
      </w:r>
      <w:r w:rsidR="00E34488" w:rsidRPr="00EE7405">
        <w:rPr>
          <w:bCs/>
        </w:rPr>
        <w:t>й</w:t>
      </w:r>
      <w:r w:rsidR="00AC6093" w:rsidRPr="00EE7405">
        <w:rPr>
          <w:bCs/>
        </w:rPr>
        <w:t>, подлежащ</w:t>
      </w:r>
      <w:r w:rsidR="00E34488" w:rsidRPr="00EE7405">
        <w:rPr>
          <w:bCs/>
        </w:rPr>
        <w:t>их</w:t>
      </w:r>
      <w:r w:rsidR="00AC6093" w:rsidRPr="00EE7405">
        <w:rPr>
          <w:bCs/>
        </w:rPr>
        <w:t xml:space="preserve"> рассмотрению в деле о банкротстве (например, если заявлено требование о взыскании платежей, которые не являются текущими).</w:t>
      </w:r>
    </w:p>
    <w:p w14:paraId="29B10D4F" w14:textId="77777777" w:rsidR="004C67DA" w:rsidRPr="00EE7405" w:rsidRDefault="00D017CC" w:rsidP="004C67DA">
      <w:pPr>
        <w:autoSpaceDE w:val="0"/>
        <w:autoSpaceDN w:val="0"/>
        <w:adjustRightInd w:val="0"/>
        <w:ind w:firstLine="708"/>
        <w:jc w:val="both"/>
      </w:pPr>
      <w:r w:rsidRPr="00EE7405">
        <w:t>1</w:t>
      </w:r>
      <w:r w:rsidR="00AE788B" w:rsidRPr="00EE7405">
        <w:t>6</w:t>
      </w:r>
      <w:r w:rsidR="004C67DA" w:rsidRPr="00EE7405">
        <w:t>. Учитывая, что вопрос о передаче дела из суда общей юрисдикции в арбитражный суд решается после принятия искового заявления и возбуждения производства по делу (часть 2</w:t>
      </w:r>
      <w:r w:rsidR="004C67DA" w:rsidRPr="00EE7405">
        <w:rPr>
          <w:vertAlign w:val="superscript"/>
        </w:rPr>
        <w:t>1</w:t>
      </w:r>
      <w:r w:rsidR="004C67DA" w:rsidRPr="00EE7405">
        <w:t xml:space="preserve"> статьи 33 ГПК РФ), </w:t>
      </w:r>
      <w:r w:rsidR="00103FA0" w:rsidRPr="00EE7405">
        <w:t>п</w:t>
      </w:r>
      <w:r w:rsidR="004C67DA" w:rsidRPr="00EE7405">
        <w:t>осле поступления дела из суда общей юрисдикции арбитражный суд</w:t>
      </w:r>
      <w:r w:rsidR="00A364EC" w:rsidRPr="00EE7405">
        <w:t xml:space="preserve"> </w:t>
      </w:r>
      <w:r w:rsidR="00103FA0" w:rsidRPr="00EE7405">
        <w:t>не вправе оставить без движения или возвратить исковое заявление, принятое другим судом, а должен</w:t>
      </w:r>
      <w:r w:rsidR="00E33E3F" w:rsidRPr="00EE7405">
        <w:t xml:space="preserve"> исходя из смысла части 6 статьи 39 АПК РФ</w:t>
      </w:r>
      <w:r w:rsidR="00103FA0" w:rsidRPr="00EE7405">
        <w:t xml:space="preserve"> </w:t>
      </w:r>
      <w:r w:rsidR="004728CE" w:rsidRPr="00EE7405">
        <w:t>вынести определение о принятии дела к рассмотрению</w:t>
      </w:r>
      <w:r w:rsidR="004C67DA" w:rsidRPr="00EE7405">
        <w:t>. При этом арбитражный суд</w:t>
      </w:r>
      <w:r w:rsidR="003A2E44" w:rsidRPr="00EE7405">
        <w:t xml:space="preserve"> </w:t>
      </w:r>
      <w:r w:rsidR="004C67DA" w:rsidRPr="00EE7405">
        <w:t xml:space="preserve">вправе оставить исковое заявление без </w:t>
      </w:r>
      <w:r w:rsidR="005C010C" w:rsidRPr="00EE7405">
        <w:t xml:space="preserve">рассмотрения </w:t>
      </w:r>
      <w:r w:rsidR="004C67DA" w:rsidRPr="00EE7405">
        <w:t>по основаниям, указанным в статье 148 АПК РФ</w:t>
      </w:r>
      <w:r w:rsidR="005C010C" w:rsidRPr="00EE7405">
        <w:t>, либо прекратить производство по делу</w:t>
      </w:r>
      <w:r w:rsidR="00053060" w:rsidRPr="00EE7405">
        <w:t>, если установит наличие оснований, указанных в статье 150 АПК РФ</w:t>
      </w:r>
      <w:r w:rsidR="004C67DA" w:rsidRPr="00EE7405">
        <w:t>.</w:t>
      </w:r>
    </w:p>
    <w:p w14:paraId="08585011" w14:textId="77777777" w:rsidR="0088205F" w:rsidRPr="00EE7405" w:rsidRDefault="00440595" w:rsidP="00E94FB3">
      <w:pPr>
        <w:autoSpaceDE w:val="0"/>
        <w:autoSpaceDN w:val="0"/>
        <w:adjustRightInd w:val="0"/>
        <w:ind w:firstLine="709"/>
        <w:jc w:val="both"/>
        <w:rPr>
          <w:bCs/>
        </w:rPr>
      </w:pPr>
      <w:r w:rsidRPr="00EE7405">
        <w:rPr>
          <w:bCs/>
        </w:rPr>
        <w:t xml:space="preserve">В определении о принятии к производству дела, переданного из суда общей юрисдикции, арбитражный суд указывает заявителю </w:t>
      </w:r>
      <w:r w:rsidR="000E62F5" w:rsidRPr="00EE7405">
        <w:rPr>
          <w:bCs/>
        </w:rPr>
        <w:t>на</w:t>
      </w:r>
      <w:r w:rsidRPr="00EE7405">
        <w:rPr>
          <w:bCs/>
        </w:rPr>
        <w:t xml:space="preserve"> необходимост</w:t>
      </w:r>
      <w:r w:rsidR="000E62F5" w:rsidRPr="00EE7405">
        <w:rPr>
          <w:bCs/>
        </w:rPr>
        <w:t>ь</w:t>
      </w:r>
      <w:r w:rsidRPr="00EE7405">
        <w:rPr>
          <w:bCs/>
        </w:rPr>
        <w:t xml:space="preserve"> уплаты государственной пошлины по ставкам,</w:t>
      </w:r>
      <w:r w:rsidR="006856D3" w:rsidRPr="00EE7405">
        <w:rPr>
          <w:bCs/>
        </w:rPr>
        <w:t xml:space="preserve"> предусмотренным статьей 333</w:t>
      </w:r>
      <w:r w:rsidRPr="00EE7405">
        <w:rPr>
          <w:bCs/>
          <w:vertAlign w:val="superscript"/>
        </w:rPr>
        <w:t>21</w:t>
      </w:r>
      <w:r w:rsidRPr="00EE7405">
        <w:rPr>
          <w:bCs/>
        </w:rPr>
        <w:t xml:space="preserve"> Налогового кодекса Российской Федерации</w:t>
      </w:r>
      <w:r w:rsidR="005C010C" w:rsidRPr="00EE7405">
        <w:rPr>
          <w:bCs/>
        </w:rPr>
        <w:t>, разрешает вопрос о зачете государственной пошлины, ранее уплаченной при обращении в суд общей юрисдикции</w:t>
      </w:r>
      <w:r w:rsidR="00F84635" w:rsidRPr="00EE7405">
        <w:rPr>
          <w:bCs/>
        </w:rPr>
        <w:t xml:space="preserve">. </w:t>
      </w:r>
      <w:r w:rsidR="000E4F6E" w:rsidRPr="00EE7405">
        <w:rPr>
          <w:bCs/>
        </w:rPr>
        <w:t>В</w:t>
      </w:r>
      <w:r w:rsidRPr="00EE7405">
        <w:rPr>
          <w:bCs/>
        </w:rPr>
        <w:t>опрос</w:t>
      </w:r>
      <w:r w:rsidR="000E4F6E" w:rsidRPr="00EE7405">
        <w:rPr>
          <w:bCs/>
        </w:rPr>
        <w:t>ы</w:t>
      </w:r>
      <w:r w:rsidRPr="00EE7405">
        <w:rPr>
          <w:bCs/>
        </w:rPr>
        <w:t xml:space="preserve"> о взыскании неуплаченной государственной пошлины</w:t>
      </w:r>
      <w:r w:rsidR="000E4F6E" w:rsidRPr="00EE7405">
        <w:rPr>
          <w:bCs/>
        </w:rPr>
        <w:t>, а также о возврате излишне уплаченной государственной пошлины</w:t>
      </w:r>
      <w:r w:rsidRPr="00EE7405">
        <w:rPr>
          <w:bCs/>
        </w:rPr>
        <w:t xml:space="preserve"> подлеж</w:t>
      </w:r>
      <w:r w:rsidR="000E4F6E" w:rsidRPr="00EE7405">
        <w:rPr>
          <w:bCs/>
        </w:rPr>
        <w:t>а</w:t>
      </w:r>
      <w:r w:rsidRPr="00EE7405">
        <w:rPr>
          <w:bCs/>
        </w:rPr>
        <w:t>т разрешению по правилам главы</w:t>
      </w:r>
      <w:r w:rsidR="001B6595" w:rsidRPr="00EE7405">
        <w:rPr>
          <w:bCs/>
        </w:rPr>
        <w:t> </w:t>
      </w:r>
      <w:r w:rsidRPr="00EE7405">
        <w:rPr>
          <w:bCs/>
        </w:rPr>
        <w:t>9 АПК</w:t>
      </w:r>
      <w:r w:rsidR="00405188">
        <w:rPr>
          <w:bCs/>
        </w:rPr>
        <w:t> </w:t>
      </w:r>
      <w:r w:rsidRPr="00EE7405">
        <w:rPr>
          <w:bCs/>
        </w:rPr>
        <w:t>РФ при вынесении итогового судебного акта.</w:t>
      </w:r>
    </w:p>
    <w:p w14:paraId="3F0450C7" w14:textId="77777777" w:rsidR="00185536" w:rsidRPr="00EE7405" w:rsidRDefault="00185536" w:rsidP="0088205F">
      <w:pPr>
        <w:autoSpaceDE w:val="0"/>
        <w:autoSpaceDN w:val="0"/>
        <w:adjustRightInd w:val="0"/>
        <w:jc w:val="both"/>
        <w:rPr>
          <w:bCs/>
        </w:rPr>
      </w:pPr>
    </w:p>
    <w:p w14:paraId="239BA967" w14:textId="77777777" w:rsidR="0088205F" w:rsidRPr="00EE7405" w:rsidRDefault="0088205F" w:rsidP="0088205F">
      <w:pPr>
        <w:autoSpaceDE w:val="0"/>
        <w:autoSpaceDN w:val="0"/>
        <w:adjustRightInd w:val="0"/>
        <w:jc w:val="center"/>
        <w:rPr>
          <w:bCs/>
        </w:rPr>
      </w:pPr>
      <w:r w:rsidRPr="00EE7405">
        <w:rPr>
          <w:bCs/>
        </w:rPr>
        <w:t>Передача дела из одного суда в другой</w:t>
      </w:r>
    </w:p>
    <w:p w14:paraId="25BE965B" w14:textId="77777777" w:rsidR="0088205F" w:rsidRPr="00EE7405" w:rsidRDefault="0088205F" w:rsidP="00251D50">
      <w:pPr>
        <w:autoSpaceDE w:val="0"/>
        <w:autoSpaceDN w:val="0"/>
        <w:adjustRightInd w:val="0"/>
        <w:ind w:firstLine="709"/>
        <w:jc w:val="both"/>
        <w:rPr>
          <w:bCs/>
        </w:rPr>
      </w:pPr>
    </w:p>
    <w:p w14:paraId="1B9AF4E8" w14:textId="77777777" w:rsidR="0088205F" w:rsidRPr="00EE7405" w:rsidRDefault="0088205F" w:rsidP="0088205F">
      <w:pPr>
        <w:autoSpaceDE w:val="0"/>
        <w:autoSpaceDN w:val="0"/>
        <w:adjustRightInd w:val="0"/>
        <w:ind w:firstLine="708"/>
        <w:jc w:val="both"/>
      </w:pPr>
      <w:r w:rsidRPr="00EE7405">
        <w:rPr>
          <w:bCs/>
        </w:rPr>
        <w:t>1</w:t>
      </w:r>
      <w:r w:rsidR="00AE788B" w:rsidRPr="00EE7405">
        <w:rPr>
          <w:bCs/>
        </w:rPr>
        <w:t>7</w:t>
      </w:r>
      <w:r w:rsidRPr="00EE7405">
        <w:rPr>
          <w:bCs/>
        </w:rPr>
        <w:t>. В силу части 1 статьи 39 АПК РФ д</w:t>
      </w:r>
      <w:r w:rsidRPr="00EE7405">
        <w:t>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r w:rsidR="00A06A77" w:rsidRPr="00EE7405">
        <w:t>, в том числе суду общей юрисдикции (например, в случае</w:t>
      </w:r>
      <w:r w:rsidR="007A1F3D" w:rsidRPr="00EE7405">
        <w:t xml:space="preserve"> вступления в дело </w:t>
      </w:r>
      <w:r w:rsidR="00D41C33" w:rsidRPr="00EE7405">
        <w:t xml:space="preserve">поручителя </w:t>
      </w:r>
      <w:r w:rsidR="00052DDA" w:rsidRPr="00EE7405">
        <w:t>в качестве треть</w:t>
      </w:r>
      <w:r w:rsidR="00D41C33" w:rsidRPr="00EE7405">
        <w:t>его</w:t>
      </w:r>
      <w:r w:rsidR="00052DDA" w:rsidRPr="00EE7405">
        <w:t xml:space="preserve"> лиц</w:t>
      </w:r>
      <w:r w:rsidR="00D41C33" w:rsidRPr="00EE7405">
        <w:t>а</w:t>
      </w:r>
      <w:r w:rsidR="00052DDA" w:rsidRPr="00EE7405">
        <w:t xml:space="preserve"> </w:t>
      </w:r>
      <w:r w:rsidR="007A1F3D" w:rsidRPr="00EE7405">
        <w:t>или правопреемника, являющихся гражданами</w:t>
      </w:r>
      <w:r w:rsidR="00A06A77" w:rsidRPr="00EE7405">
        <w:t>)</w:t>
      </w:r>
      <w:r w:rsidRPr="00EE7405">
        <w:t>.</w:t>
      </w:r>
    </w:p>
    <w:p w14:paraId="22B22593" w14:textId="77777777" w:rsidR="00CA5754" w:rsidRPr="00EE7405" w:rsidRDefault="008B5813" w:rsidP="00CA5754">
      <w:pPr>
        <w:autoSpaceDE w:val="0"/>
        <w:autoSpaceDN w:val="0"/>
        <w:adjustRightInd w:val="0"/>
        <w:ind w:firstLine="708"/>
        <w:jc w:val="both"/>
        <w:rPr>
          <w:bCs/>
        </w:rPr>
      </w:pPr>
      <w:r w:rsidRPr="00EE7405">
        <w:rPr>
          <w:bCs/>
        </w:rPr>
        <w:t xml:space="preserve">В то же время </w:t>
      </w:r>
      <w:r w:rsidR="0088205F" w:rsidRPr="00EE7405">
        <w:rPr>
          <w:bCs/>
        </w:rPr>
        <w:t>суд, установив совершение истцом</w:t>
      </w:r>
      <w:r w:rsidR="009A4FC8" w:rsidRPr="00EE7405">
        <w:rPr>
          <w:bCs/>
        </w:rPr>
        <w:t xml:space="preserve"> недобросовестных</w:t>
      </w:r>
      <w:r w:rsidR="0088205F" w:rsidRPr="00EE7405">
        <w:rPr>
          <w:bCs/>
        </w:rPr>
        <w:t xml:space="preserve"> действий, направленных на </w:t>
      </w:r>
      <w:r w:rsidR="009A4FC8" w:rsidRPr="00EE7405">
        <w:rPr>
          <w:bCs/>
        </w:rPr>
        <w:t xml:space="preserve">искусственное изменение </w:t>
      </w:r>
      <w:r w:rsidR="0088205F" w:rsidRPr="00EE7405">
        <w:rPr>
          <w:bCs/>
        </w:rPr>
        <w:t>подсудност</w:t>
      </w:r>
      <w:r w:rsidR="009A4FC8" w:rsidRPr="00EE7405">
        <w:rPr>
          <w:bCs/>
        </w:rPr>
        <w:t>и</w:t>
      </w:r>
      <w:r w:rsidR="0088205F" w:rsidRPr="00EE7405">
        <w:rPr>
          <w:bCs/>
        </w:rPr>
        <w:t xml:space="preserve"> при подаче иска, передает дело по подсудности в другой суд, в том числе суд общей юрисдикции, например, если </w:t>
      </w:r>
      <w:r w:rsidR="006E6DDF" w:rsidRPr="00EE7405">
        <w:rPr>
          <w:bCs/>
        </w:rPr>
        <w:t xml:space="preserve">дело стало подсудно другому суду </w:t>
      </w:r>
      <w:r w:rsidR="0088205F" w:rsidRPr="00EE7405">
        <w:rPr>
          <w:bCs/>
        </w:rPr>
        <w:t>после отказа истца от иска к одному из ответчиков (часть 2 статьи</w:t>
      </w:r>
      <w:r w:rsidR="001B6595" w:rsidRPr="00EE7405">
        <w:rPr>
          <w:bCs/>
        </w:rPr>
        <w:t> </w:t>
      </w:r>
      <w:r w:rsidR="0088205F" w:rsidRPr="00EE7405">
        <w:rPr>
          <w:bCs/>
        </w:rPr>
        <w:t>49 АПК</w:t>
      </w:r>
      <w:r w:rsidR="006E6DDF" w:rsidRPr="00EE7405">
        <w:rPr>
          <w:bCs/>
        </w:rPr>
        <w:t> </w:t>
      </w:r>
      <w:r w:rsidR="0088205F" w:rsidRPr="00EE7405">
        <w:rPr>
          <w:bCs/>
        </w:rPr>
        <w:t>РФ), замены арбитражным судом ненадлежащего ответчика (статья 47 АПК РФ)</w:t>
      </w:r>
      <w:r w:rsidR="001225C1" w:rsidRPr="00EE7405">
        <w:rPr>
          <w:bCs/>
        </w:rPr>
        <w:t>, выделения требования в отдельное производство (статья 131 АПК РФ)</w:t>
      </w:r>
      <w:r w:rsidR="0088205F" w:rsidRPr="00EE7405">
        <w:rPr>
          <w:bCs/>
        </w:rPr>
        <w:t>.</w:t>
      </w:r>
    </w:p>
    <w:p w14:paraId="27584235" w14:textId="77777777" w:rsidR="00886993" w:rsidRPr="00EE7405" w:rsidRDefault="0088205F" w:rsidP="00CA5754">
      <w:pPr>
        <w:autoSpaceDE w:val="0"/>
        <w:autoSpaceDN w:val="0"/>
        <w:adjustRightInd w:val="0"/>
        <w:ind w:firstLine="708"/>
        <w:jc w:val="both"/>
        <w:rPr>
          <w:strike/>
        </w:rPr>
      </w:pPr>
      <w:r w:rsidRPr="00EE7405">
        <w:t>На основании взаимосвязанных положений статьи 8, пункта 3 част</w:t>
      </w:r>
      <w:r w:rsidR="0068608B" w:rsidRPr="00EE7405">
        <w:t>и</w:t>
      </w:r>
      <w:r w:rsidR="00C01E42" w:rsidRPr="00EE7405">
        <w:t> </w:t>
      </w:r>
      <w:r w:rsidR="0068608B" w:rsidRPr="00EE7405">
        <w:t>2 статьи</w:t>
      </w:r>
      <w:r w:rsidR="00C01E42" w:rsidRPr="00EE7405">
        <w:t> </w:t>
      </w:r>
      <w:r w:rsidR="0068608B" w:rsidRPr="00EE7405">
        <w:t>39, части 2 статьи 41</w:t>
      </w:r>
      <w:r w:rsidRPr="00EE7405">
        <w:t xml:space="preserve"> АПК РФ</w:t>
      </w:r>
      <w:r w:rsidR="00C0094A" w:rsidRPr="00EE7405">
        <w:t xml:space="preserve"> арбитражный</w:t>
      </w:r>
      <w:r w:rsidRPr="00EE7405">
        <w:t xml:space="preserve"> суд </w:t>
      </w:r>
      <w:r w:rsidR="00C0094A" w:rsidRPr="00EE7405">
        <w:t xml:space="preserve">по ходатайству лица, участвующего в деле, </w:t>
      </w:r>
      <w:r w:rsidRPr="00EE7405">
        <w:t xml:space="preserve">передает дело на рассмотрение другого арбитражного </w:t>
      </w:r>
      <w:r w:rsidRPr="00EE7405">
        <w:lastRenderedPageBreak/>
        <w:t>суда, если установит, что при заключении соглашения об изменении территориальной подсудности (договорная подсудность) допущено злоупотребление правом</w:t>
      </w:r>
      <w:r w:rsidR="00386B86" w:rsidRPr="00EE7405">
        <w:t xml:space="preserve"> (статья 10 ГК РФ)</w:t>
      </w:r>
      <w:r w:rsidRPr="00EE7405">
        <w:t xml:space="preserve">, в результате которого </w:t>
      </w:r>
      <w:r w:rsidR="00F33488" w:rsidRPr="00EE7405">
        <w:t>затруднено участие в деле одной из сторон, например</w:t>
      </w:r>
      <w:r w:rsidR="0034460B" w:rsidRPr="00EE7405">
        <w:t>,</w:t>
      </w:r>
      <w:r w:rsidR="00F33488" w:rsidRPr="00EE7405">
        <w:t xml:space="preserve"> в связи с необходимостью несения значительных дополнительных</w:t>
      </w:r>
      <w:r w:rsidR="00747957" w:rsidRPr="00EE7405">
        <w:t xml:space="preserve"> судебных</w:t>
      </w:r>
      <w:r w:rsidR="00F33488" w:rsidRPr="00EE7405">
        <w:t xml:space="preserve"> издержек</w:t>
      </w:r>
      <w:r w:rsidR="008D563E" w:rsidRPr="00EE7405">
        <w:t>, связанных с рассмотрением дела в</w:t>
      </w:r>
      <w:r w:rsidR="00CA5754" w:rsidRPr="00EE7405">
        <w:t xml:space="preserve"> данном</w:t>
      </w:r>
      <w:r w:rsidR="008D563E" w:rsidRPr="00EE7405">
        <w:t xml:space="preserve"> арбитражном суде</w:t>
      </w:r>
      <w:r w:rsidR="00276A0F" w:rsidRPr="00EE7405">
        <w:t xml:space="preserve">. </w:t>
      </w:r>
    </w:p>
    <w:p w14:paraId="7FF0C1DE" w14:textId="77777777" w:rsidR="0088205F" w:rsidRPr="00EE7405" w:rsidRDefault="0088205F" w:rsidP="0088205F">
      <w:pPr>
        <w:autoSpaceDE w:val="0"/>
        <w:autoSpaceDN w:val="0"/>
        <w:adjustRightInd w:val="0"/>
        <w:ind w:firstLine="708"/>
        <w:jc w:val="both"/>
        <w:rPr>
          <w:highlight w:val="yellow"/>
        </w:rPr>
      </w:pPr>
      <w:r w:rsidRPr="00EE7405">
        <w:rPr>
          <w:bCs/>
        </w:rPr>
        <w:t>1</w:t>
      </w:r>
      <w:r w:rsidR="00AE788B" w:rsidRPr="00EE7405">
        <w:rPr>
          <w:bCs/>
        </w:rPr>
        <w:t>8</w:t>
      </w:r>
      <w:r w:rsidRPr="00EE7405">
        <w:rPr>
          <w:bCs/>
        </w:rPr>
        <w:t>. </w:t>
      </w:r>
      <w:r w:rsidRPr="00EE7405">
        <w:t xml:space="preserve">В силу </w:t>
      </w:r>
      <w:hyperlink r:id="rId11" w:history="1">
        <w:r w:rsidRPr="00EE7405">
          <w:rPr>
            <w:bCs/>
          </w:rPr>
          <w:t>ч</w:t>
        </w:r>
        <w:r w:rsidR="00554F41" w:rsidRPr="00EE7405">
          <w:rPr>
            <w:bCs/>
          </w:rPr>
          <w:t xml:space="preserve">асти </w:t>
        </w:r>
        <w:r w:rsidRPr="00EE7405">
          <w:rPr>
            <w:bCs/>
          </w:rPr>
          <w:t>4 ст</w:t>
        </w:r>
        <w:r w:rsidR="00554F41" w:rsidRPr="00EE7405">
          <w:rPr>
            <w:bCs/>
          </w:rPr>
          <w:t xml:space="preserve">атьи </w:t>
        </w:r>
        <w:r w:rsidRPr="00EE7405">
          <w:rPr>
            <w:bCs/>
          </w:rPr>
          <w:t>39</w:t>
        </w:r>
      </w:hyperlink>
      <w:r w:rsidRPr="00EE7405">
        <w:rPr>
          <w:bCs/>
        </w:rPr>
        <w:t xml:space="preserve"> АПК РФ,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w:t>
      </w:r>
      <w:r w:rsidR="00000BC1" w:rsidRPr="00EE7405">
        <w:rPr>
          <w:bCs/>
        </w:rPr>
        <w:t xml:space="preserve">ации (далее </w:t>
      </w:r>
      <w:r w:rsidR="006856D3" w:rsidRPr="00EE7405">
        <w:rPr>
          <w:lang w:eastAsia="ru-RU"/>
        </w:rPr>
        <w:t>–</w:t>
      </w:r>
      <w:r w:rsidRPr="00EE7405">
        <w:rPr>
          <w:bCs/>
        </w:rPr>
        <w:t xml:space="preserve"> суд того же субъекта Российской Федерации), в котором находится арбитражный суд, для направления его в суд общей юрисдикции, к подсудности которого оно </w:t>
      </w:r>
      <w:r w:rsidRPr="00EE7405">
        <w:t>отнесено законом.</w:t>
      </w:r>
    </w:p>
    <w:p w14:paraId="524A60F3" w14:textId="77777777" w:rsidR="00132856" w:rsidRPr="00EE7405" w:rsidRDefault="003C741B" w:rsidP="0088205F">
      <w:pPr>
        <w:autoSpaceDE w:val="0"/>
        <w:autoSpaceDN w:val="0"/>
        <w:adjustRightInd w:val="0"/>
        <w:ind w:firstLine="708"/>
        <w:jc w:val="both"/>
      </w:pPr>
      <w:r w:rsidRPr="00EE7405">
        <w:t xml:space="preserve">Основываясь на </w:t>
      </w:r>
      <w:r w:rsidR="005C3EAE" w:rsidRPr="00EE7405">
        <w:t>положени</w:t>
      </w:r>
      <w:r w:rsidRPr="00EE7405">
        <w:t>и</w:t>
      </w:r>
      <w:r w:rsidR="00D11110" w:rsidRPr="00EE7405">
        <w:t xml:space="preserve"> </w:t>
      </w:r>
      <w:hyperlink r:id="rId12" w:history="1">
        <w:r w:rsidR="00D11110" w:rsidRPr="00EE7405">
          <w:rPr>
            <w:bCs/>
          </w:rPr>
          <w:t>части 4 статьи 39</w:t>
        </w:r>
      </w:hyperlink>
      <w:r w:rsidR="00D11110" w:rsidRPr="00EE7405">
        <w:rPr>
          <w:bCs/>
        </w:rPr>
        <w:t xml:space="preserve"> АПК РФ,</w:t>
      </w:r>
      <w:r w:rsidR="005C3EAE" w:rsidRPr="00EE7405">
        <w:t xml:space="preserve"> Суд по интеллектуальным правам (с учетом места его нахождения) передает дело в Московский городской суд для направления его в суд общей юрисдикции, к подсудности которого оно отнесено законом.</w:t>
      </w:r>
    </w:p>
    <w:p w14:paraId="0A763B7F" w14:textId="77777777" w:rsidR="0088205F" w:rsidRPr="00EE7405" w:rsidRDefault="008B5813" w:rsidP="0088205F">
      <w:pPr>
        <w:autoSpaceDE w:val="0"/>
        <w:autoSpaceDN w:val="0"/>
        <w:adjustRightInd w:val="0"/>
        <w:ind w:firstLine="708"/>
        <w:jc w:val="both"/>
        <w:rPr>
          <w:bCs/>
        </w:rPr>
      </w:pPr>
      <w:r w:rsidRPr="00EE7405">
        <w:rPr>
          <w:bCs/>
        </w:rPr>
        <w:t>Е</w:t>
      </w:r>
      <w:r w:rsidR="00DF1E7A" w:rsidRPr="00EE7405">
        <w:rPr>
          <w:bCs/>
        </w:rPr>
        <w:t xml:space="preserve">сли </w:t>
      </w:r>
      <w:r w:rsidR="0088205F" w:rsidRPr="00EE7405">
        <w:rPr>
          <w:bCs/>
        </w:rPr>
        <w:t xml:space="preserve">после поступления дела из суда общей юрисдикции в арбитражный суд </w:t>
      </w:r>
      <w:r w:rsidRPr="00EE7405">
        <w:rPr>
          <w:bCs/>
        </w:rPr>
        <w:t>будут установлены</w:t>
      </w:r>
      <w:r w:rsidR="00DF1E7A" w:rsidRPr="00EE7405">
        <w:rPr>
          <w:bCs/>
        </w:rPr>
        <w:t xml:space="preserve"> основания, предусмотренные </w:t>
      </w:r>
      <w:hyperlink r:id="rId13" w:history="1">
        <w:r w:rsidR="00DF1E7A" w:rsidRPr="00EE7405">
          <w:rPr>
            <w:bCs/>
          </w:rPr>
          <w:t>частью</w:t>
        </w:r>
        <w:r w:rsidR="00954BD1">
          <w:rPr>
            <w:bCs/>
          </w:rPr>
          <w:t> </w:t>
        </w:r>
        <w:r w:rsidR="00DF1E7A" w:rsidRPr="00EE7405">
          <w:rPr>
            <w:bCs/>
          </w:rPr>
          <w:t>2 статьи 39</w:t>
        </w:r>
      </w:hyperlink>
      <w:r w:rsidR="00DF1E7A" w:rsidRPr="00EE7405">
        <w:rPr>
          <w:bCs/>
        </w:rPr>
        <w:t xml:space="preserve"> АПК РФ, </w:t>
      </w:r>
      <w:r w:rsidR="0088205F" w:rsidRPr="00EE7405">
        <w:rPr>
          <w:bCs/>
        </w:rPr>
        <w:t>дело переда</w:t>
      </w:r>
      <w:r w:rsidR="00C6645B" w:rsidRPr="00EE7405">
        <w:rPr>
          <w:bCs/>
        </w:rPr>
        <w:t>ется</w:t>
      </w:r>
      <w:r w:rsidR="0088205F" w:rsidRPr="00EE7405">
        <w:rPr>
          <w:bCs/>
        </w:rPr>
        <w:t xml:space="preserve"> в другой арбитражный суд</w:t>
      </w:r>
      <w:r w:rsidR="00DF1E7A" w:rsidRPr="00EE7405">
        <w:rPr>
          <w:bCs/>
        </w:rPr>
        <w:t>.</w:t>
      </w:r>
    </w:p>
    <w:p w14:paraId="74D53C38" w14:textId="77777777" w:rsidR="0088205F" w:rsidRPr="00EE7405" w:rsidRDefault="00AE788B" w:rsidP="0088205F">
      <w:pPr>
        <w:autoSpaceDE w:val="0"/>
        <w:autoSpaceDN w:val="0"/>
        <w:adjustRightInd w:val="0"/>
        <w:ind w:firstLine="708"/>
        <w:jc w:val="both"/>
        <w:rPr>
          <w:bCs/>
        </w:rPr>
      </w:pPr>
      <w:r w:rsidRPr="00EE7405">
        <w:rPr>
          <w:bCs/>
        </w:rPr>
        <w:t>19</w:t>
      </w:r>
      <w:r w:rsidR="0088205F" w:rsidRPr="00EE7405">
        <w:rPr>
          <w:bCs/>
        </w:rPr>
        <w:t>. </w:t>
      </w:r>
      <w:r w:rsidR="00BC769E" w:rsidRPr="00EE7405">
        <w:rPr>
          <w:bCs/>
        </w:rPr>
        <w:t>Р</w:t>
      </w:r>
      <w:r w:rsidR="0088205F" w:rsidRPr="00EE7405">
        <w:rPr>
          <w:bCs/>
        </w:rPr>
        <w:t>ассмотрение дела, поступившего из арбитражного суда или суда общей юрисдикции, производится с самого начала</w:t>
      </w:r>
      <w:r w:rsidR="00235251" w:rsidRPr="00EE7405">
        <w:rPr>
          <w:bCs/>
        </w:rPr>
        <w:t xml:space="preserve"> (часть 5 статьи 18 АПК</w:t>
      </w:r>
      <w:r w:rsidR="00A11D9D" w:rsidRPr="00EE7405">
        <w:rPr>
          <w:bCs/>
        </w:rPr>
        <w:t> </w:t>
      </w:r>
      <w:r w:rsidR="00235251" w:rsidRPr="00EE7405">
        <w:rPr>
          <w:bCs/>
        </w:rPr>
        <w:t>РФ)</w:t>
      </w:r>
      <w:r w:rsidR="0088205F" w:rsidRPr="00EE7405">
        <w:rPr>
          <w:bCs/>
        </w:rPr>
        <w:t xml:space="preserve">. </w:t>
      </w:r>
    </w:p>
    <w:p w14:paraId="33741C51" w14:textId="77777777" w:rsidR="0088205F" w:rsidRPr="00EE7405" w:rsidRDefault="00815A0B" w:rsidP="00B133A9">
      <w:pPr>
        <w:autoSpaceDE w:val="0"/>
        <w:autoSpaceDN w:val="0"/>
        <w:adjustRightInd w:val="0"/>
        <w:ind w:firstLine="708"/>
        <w:jc w:val="both"/>
      </w:pPr>
      <w:r w:rsidRPr="00EE7405">
        <w:t>Вместе с тем, е</w:t>
      </w:r>
      <w:r w:rsidR="0088205F" w:rsidRPr="00EE7405">
        <w:t>сли до передачи дела обеспечительные меры, меры предварительной защиты не отменены судом, принявшим соответствующее определение, либо судом вышестоящей инстанции не отменено определение об обеспечении иска, о применении мер предварительной защиты, то в случае удовлетворения иска данные меры сохраняют свое действие до фактического исполнения судебного акта, которым закончено рассмотрение дела по существу; в случае отказа в удовлетворении иска, оставления иска без рассмотрения, прекращения производства по делу указанные меры сохраняют свое действие до вступления в законную силу соответствующего судебного акта (</w:t>
      </w:r>
      <w:hyperlink r:id="rId14" w:history="1">
        <w:r w:rsidR="0088205F" w:rsidRPr="00EE7405">
          <w:t>ч</w:t>
        </w:r>
        <w:r w:rsidR="00554F41" w:rsidRPr="00EE7405">
          <w:t xml:space="preserve">асть </w:t>
        </w:r>
        <w:r w:rsidR="0088205F" w:rsidRPr="00EE7405">
          <w:t>3 ст</w:t>
        </w:r>
        <w:r w:rsidR="00554F41" w:rsidRPr="00EE7405">
          <w:t xml:space="preserve">атьи </w:t>
        </w:r>
        <w:r w:rsidR="0088205F" w:rsidRPr="00EE7405">
          <w:t>144</w:t>
        </w:r>
      </w:hyperlink>
      <w:r w:rsidR="0088205F" w:rsidRPr="00EE7405">
        <w:t xml:space="preserve"> ГПК РФ, </w:t>
      </w:r>
      <w:hyperlink r:id="rId15" w:history="1">
        <w:r w:rsidR="00554F41" w:rsidRPr="00EE7405">
          <w:t>части 4</w:t>
        </w:r>
      </w:hyperlink>
      <w:r w:rsidR="00554F41" w:rsidRPr="00EE7405">
        <w:t xml:space="preserve"> и</w:t>
      </w:r>
      <w:r w:rsidR="0088205F" w:rsidRPr="00EE7405">
        <w:t xml:space="preserve"> </w:t>
      </w:r>
      <w:hyperlink r:id="rId16" w:history="1">
        <w:r w:rsidR="0088205F" w:rsidRPr="00EE7405">
          <w:t>5 ст</w:t>
        </w:r>
        <w:r w:rsidR="00554F41" w:rsidRPr="00EE7405">
          <w:t xml:space="preserve">атьи </w:t>
        </w:r>
        <w:r w:rsidR="0088205F" w:rsidRPr="00EE7405">
          <w:t>96</w:t>
        </w:r>
      </w:hyperlink>
      <w:r w:rsidR="0088205F" w:rsidRPr="00EE7405">
        <w:t xml:space="preserve"> АПК РФ, </w:t>
      </w:r>
      <w:hyperlink r:id="rId17" w:history="1">
        <w:r w:rsidR="0088205F" w:rsidRPr="00EE7405">
          <w:t>ч</w:t>
        </w:r>
        <w:r w:rsidR="00554F41" w:rsidRPr="00EE7405">
          <w:t xml:space="preserve">асть </w:t>
        </w:r>
        <w:r w:rsidR="0088205F" w:rsidRPr="00EE7405">
          <w:t>3 ст</w:t>
        </w:r>
        <w:r w:rsidR="00554F41" w:rsidRPr="00EE7405">
          <w:t xml:space="preserve">атьи </w:t>
        </w:r>
        <w:r w:rsidR="0088205F" w:rsidRPr="00EE7405">
          <w:t>89</w:t>
        </w:r>
      </w:hyperlink>
      <w:r w:rsidR="0088205F" w:rsidRPr="00EE7405">
        <w:t xml:space="preserve"> КАС РФ).</w:t>
      </w:r>
    </w:p>
    <w:p w14:paraId="086F1F87" w14:textId="77777777" w:rsidR="0088205F" w:rsidRPr="00EE7405" w:rsidRDefault="0088205F" w:rsidP="00B133A9">
      <w:pPr>
        <w:autoSpaceDE w:val="0"/>
        <w:autoSpaceDN w:val="0"/>
        <w:adjustRightInd w:val="0"/>
        <w:ind w:firstLine="708"/>
        <w:jc w:val="both"/>
      </w:pPr>
      <w:r w:rsidRPr="00EE7405">
        <w:t>При этом</w:t>
      </w:r>
      <w:r w:rsidR="001B1780" w:rsidRPr="00EE7405">
        <w:t xml:space="preserve"> арбитражным</w:t>
      </w:r>
      <w:r w:rsidRPr="00EE7405">
        <w:t xml:space="preserve"> судом, в который передано дело, ранее принятые другим судом меры могут быть отменены или одна из таких мер может быть заменена другой в порядке, предусмотренном</w:t>
      </w:r>
      <w:r w:rsidR="000D50D1" w:rsidRPr="00EE7405">
        <w:t xml:space="preserve"> арбитражным</w:t>
      </w:r>
      <w:r w:rsidRPr="00EE7405">
        <w:t xml:space="preserve"> процессуальным законодательством.</w:t>
      </w:r>
    </w:p>
    <w:p w14:paraId="2A193830" w14:textId="77777777" w:rsidR="0088205F" w:rsidRPr="00EE7405" w:rsidRDefault="0088205F" w:rsidP="00B133A9">
      <w:pPr>
        <w:autoSpaceDE w:val="0"/>
        <w:autoSpaceDN w:val="0"/>
        <w:adjustRightInd w:val="0"/>
        <w:ind w:firstLine="708"/>
        <w:jc w:val="both"/>
      </w:pPr>
      <w:r w:rsidRPr="00EE7405">
        <w:t xml:space="preserve">В случае передачи арбитражным судом дела в суд общей юрисдикции в порядке, предусмотренном </w:t>
      </w:r>
      <w:hyperlink r:id="rId18" w:history="1">
        <w:r w:rsidRPr="00EE7405">
          <w:t>ч</w:t>
        </w:r>
        <w:r w:rsidR="00554F41" w:rsidRPr="00EE7405">
          <w:t xml:space="preserve">астью </w:t>
        </w:r>
        <w:r w:rsidRPr="00EE7405">
          <w:t>4 ст</w:t>
        </w:r>
        <w:r w:rsidR="00554F41" w:rsidRPr="00EE7405">
          <w:t xml:space="preserve">атьи </w:t>
        </w:r>
        <w:r w:rsidRPr="00EE7405">
          <w:t>39</w:t>
        </w:r>
      </w:hyperlink>
      <w:r w:rsidRPr="00EE7405">
        <w:t xml:space="preserve"> АПК РФ, вынесенное арбитражным судом определение</w:t>
      </w:r>
      <w:r w:rsidR="00000BC1" w:rsidRPr="00EE7405">
        <w:t xml:space="preserve"> </w:t>
      </w:r>
      <w:r w:rsidRPr="00EE7405">
        <w:t xml:space="preserve">об обеспечении иска может быть обжаловано в арбитражный суд апелляционной инстанции </w:t>
      </w:r>
      <w:r w:rsidR="001F13A3" w:rsidRPr="00EE7405">
        <w:t>(часть</w:t>
      </w:r>
      <w:r w:rsidR="00FF7EEC" w:rsidRPr="00EE7405">
        <w:t>  </w:t>
      </w:r>
      <w:r w:rsidR="001F13A3" w:rsidRPr="00EE7405">
        <w:t>3 статьи 188 АПК РФ).</w:t>
      </w:r>
    </w:p>
    <w:p w14:paraId="248D617B" w14:textId="77777777" w:rsidR="00045146" w:rsidRPr="00954BD1" w:rsidRDefault="005413FE" w:rsidP="00954BD1">
      <w:pPr>
        <w:autoSpaceDE w:val="0"/>
        <w:autoSpaceDN w:val="0"/>
        <w:adjustRightInd w:val="0"/>
        <w:ind w:firstLine="708"/>
        <w:jc w:val="both"/>
      </w:pPr>
      <w:r w:rsidRPr="00EE7405">
        <w:t>В случае передачи судом общей юрисдикции дела в арбитражный суд в порядке, предусмотренном частями 2</w:t>
      </w:r>
      <w:r w:rsidRPr="00EE7405">
        <w:rPr>
          <w:vertAlign w:val="superscript"/>
        </w:rPr>
        <w:t>1</w:t>
      </w:r>
      <w:r w:rsidRPr="00EE7405">
        <w:t>, 3 статьи 33 ГПК РФ, частями 2</w:t>
      </w:r>
      <w:r w:rsidRPr="00EE7405">
        <w:rPr>
          <w:vertAlign w:val="superscript"/>
        </w:rPr>
        <w:t>1</w:t>
      </w:r>
      <w:r w:rsidR="00000BC1" w:rsidRPr="00EE7405">
        <w:t>,</w:t>
      </w:r>
      <w:r w:rsidRPr="00EE7405">
        <w:t xml:space="preserve"> 3 статьи 27 КАС РФ, вынесенное судом общей юрисдикции определение</w:t>
      </w:r>
      <w:r w:rsidR="0018626E" w:rsidRPr="00EE7405">
        <w:t>,</w:t>
      </w:r>
      <w:r w:rsidRPr="00EE7405">
        <w:t xml:space="preserve"> </w:t>
      </w:r>
      <w:r w:rsidR="0018626E" w:rsidRPr="00EE7405">
        <w:t xml:space="preserve">в том </w:t>
      </w:r>
      <w:r w:rsidR="0018626E" w:rsidRPr="00EE7405">
        <w:lastRenderedPageBreak/>
        <w:t xml:space="preserve">числе определения </w:t>
      </w:r>
      <w:r w:rsidRPr="00EE7405">
        <w:t>об обеспечении иска, о применении мер предварительной защиты</w:t>
      </w:r>
      <w:r w:rsidR="00195220" w:rsidRPr="00EE7405">
        <w:t>,</w:t>
      </w:r>
      <w:r w:rsidRPr="00EE7405">
        <w:t xml:space="preserve"> может быть обжаловано в суд общей юрисдикции апелляционной инстанции в</w:t>
      </w:r>
      <w:r w:rsidR="003B7031" w:rsidRPr="00EE7405">
        <w:t xml:space="preserve"> предусмотренный законом срок</w:t>
      </w:r>
      <w:r w:rsidRPr="00EE7405">
        <w:t>.</w:t>
      </w:r>
    </w:p>
    <w:p w14:paraId="5EE16F91" w14:textId="77777777" w:rsidR="00300ACA" w:rsidRPr="00EE7405" w:rsidRDefault="00534634" w:rsidP="00B85DB8">
      <w:pPr>
        <w:autoSpaceDE w:val="0"/>
        <w:autoSpaceDN w:val="0"/>
        <w:adjustRightInd w:val="0"/>
        <w:jc w:val="center"/>
        <w:rPr>
          <w:bCs/>
        </w:rPr>
      </w:pPr>
      <w:r w:rsidRPr="00EE7405">
        <w:rPr>
          <w:bCs/>
        </w:rPr>
        <w:t>Представительство в суде первой инстанции</w:t>
      </w:r>
    </w:p>
    <w:p w14:paraId="0981FD3F" w14:textId="77777777" w:rsidR="00300ACA" w:rsidRPr="00EE7405" w:rsidRDefault="00300ACA">
      <w:pPr>
        <w:autoSpaceDE w:val="0"/>
        <w:autoSpaceDN w:val="0"/>
        <w:adjustRightInd w:val="0"/>
        <w:ind w:firstLine="709"/>
        <w:jc w:val="both"/>
        <w:rPr>
          <w:bCs/>
        </w:rPr>
      </w:pPr>
    </w:p>
    <w:p w14:paraId="5ADD1F1F" w14:textId="77777777" w:rsidR="00300ACA" w:rsidRPr="00EE7405" w:rsidRDefault="00D017CC" w:rsidP="00366F6A">
      <w:pPr>
        <w:autoSpaceDE w:val="0"/>
        <w:autoSpaceDN w:val="0"/>
        <w:adjustRightInd w:val="0"/>
        <w:ind w:firstLine="709"/>
        <w:jc w:val="both"/>
      </w:pPr>
      <w:r w:rsidRPr="00EE7405">
        <w:t>2</w:t>
      </w:r>
      <w:r w:rsidR="00AE788B" w:rsidRPr="00EE7405">
        <w:t>0</w:t>
      </w:r>
      <w:r w:rsidR="00534634" w:rsidRPr="00EE7405">
        <w:t>.</w:t>
      </w:r>
      <w:r w:rsidR="00FC02A7" w:rsidRPr="00EE7405">
        <w:t> </w:t>
      </w:r>
      <w:r w:rsidR="00534634" w:rsidRPr="00EE7405">
        <w:t xml:space="preserve">На основании части 3 статьи 59 АПК РФ </w:t>
      </w:r>
      <w:r w:rsidR="000A105A" w:rsidRPr="00EE7405">
        <w:t xml:space="preserve">ведение дела в </w:t>
      </w:r>
      <w:r w:rsidR="00534634" w:rsidRPr="00EE7405">
        <w:t>арбитражном суде</w:t>
      </w:r>
      <w:r w:rsidR="00195220" w:rsidRPr="00EE7405">
        <w:t>,</w:t>
      </w:r>
      <w:r w:rsidR="000A105A" w:rsidRPr="00EE7405">
        <w:t xml:space="preserve"> </w:t>
      </w:r>
      <w:r w:rsidR="00141347" w:rsidRPr="00EE7405">
        <w:t>по общему правилу</w:t>
      </w:r>
      <w:r w:rsidR="00195220" w:rsidRPr="00EE7405">
        <w:t>,</w:t>
      </w:r>
      <w:r w:rsidR="00141347" w:rsidRPr="00EE7405">
        <w:t xml:space="preserve"> </w:t>
      </w:r>
      <w:r w:rsidR="000A105A" w:rsidRPr="00EE7405">
        <w:t>осуществляется через</w:t>
      </w:r>
      <w:r w:rsidR="00534634" w:rsidRPr="00EE7405">
        <w:t xml:space="preserve"> адвокат</w:t>
      </w:r>
      <w:r w:rsidR="000A105A" w:rsidRPr="00EE7405">
        <w:t>ов</w:t>
      </w:r>
      <w:r w:rsidR="00534634" w:rsidRPr="00EE7405">
        <w:t xml:space="preserve"> и ины</w:t>
      </w:r>
      <w:r w:rsidR="000A105A" w:rsidRPr="00EE7405">
        <w:t>х</w:t>
      </w:r>
      <w:r w:rsidR="00534634" w:rsidRPr="00EE7405">
        <w:t xml:space="preserve"> оказывающи</w:t>
      </w:r>
      <w:r w:rsidR="000A105A" w:rsidRPr="00EE7405">
        <w:t>х</w:t>
      </w:r>
      <w:r w:rsidR="00534634" w:rsidRPr="00EE7405">
        <w:t xml:space="preserve"> юридическую помощь лиц, имеющи</w:t>
      </w:r>
      <w:r w:rsidR="000A105A" w:rsidRPr="00EE7405">
        <w:t>х</w:t>
      </w:r>
      <w:r w:rsidR="00534634" w:rsidRPr="00EE7405">
        <w:t xml:space="preserve"> высшее юридическое образование либо ученую степень по юридической специальности</w:t>
      </w:r>
      <w:r w:rsidR="00EE6150" w:rsidRPr="00EE7405">
        <w:t xml:space="preserve"> (далее </w:t>
      </w:r>
      <w:r w:rsidR="001F59E1" w:rsidRPr="00EE7405">
        <w:rPr>
          <w:lang w:eastAsia="ru-RU"/>
        </w:rPr>
        <w:t>–</w:t>
      </w:r>
      <w:r w:rsidR="00EE6150" w:rsidRPr="00EE7405">
        <w:t xml:space="preserve"> профессиональное представительство)</w:t>
      </w:r>
      <w:r w:rsidR="00C841F6" w:rsidRPr="00EE7405">
        <w:t>.</w:t>
      </w:r>
    </w:p>
    <w:p w14:paraId="6FFFBBCE" w14:textId="77777777" w:rsidR="00300ACA" w:rsidRPr="00EE7405" w:rsidRDefault="00534634" w:rsidP="00366F6A">
      <w:pPr>
        <w:autoSpaceDE w:val="0"/>
        <w:autoSpaceDN w:val="0"/>
        <w:adjustRightInd w:val="0"/>
        <w:ind w:firstLine="709"/>
        <w:jc w:val="both"/>
      </w:pPr>
      <w:r w:rsidRPr="00EE7405">
        <w:t>Исходя из целей введения</w:t>
      </w:r>
      <w:r w:rsidR="006C0095" w:rsidRPr="00EE7405">
        <w:t xml:space="preserve"> института</w:t>
      </w:r>
      <w:r w:rsidRPr="00EE7405">
        <w:t xml:space="preserve"> профессионального представительства в</w:t>
      </w:r>
      <w:r w:rsidR="00C515BD" w:rsidRPr="00EE7405">
        <w:t> </w:t>
      </w:r>
      <w:r w:rsidRPr="00EE7405">
        <w:t>арбитражном</w:t>
      </w:r>
      <w:r w:rsidR="006C0095" w:rsidRPr="00EE7405">
        <w:t xml:space="preserve"> судопроизводстве</w:t>
      </w:r>
      <w:r w:rsidRPr="00EE7405">
        <w:t xml:space="preserve"> установленные частью</w:t>
      </w:r>
      <w:r w:rsidR="00E514BC" w:rsidRPr="00EE7405">
        <w:t> </w:t>
      </w:r>
      <w:r w:rsidRPr="00EE7405">
        <w:t xml:space="preserve">3 статьи 59 АПК РФ требования к представителю должны </w:t>
      </w:r>
      <w:r w:rsidR="006C0095" w:rsidRPr="00EE7405">
        <w:t>соблюдаться</w:t>
      </w:r>
      <w:r w:rsidRPr="00EE7405">
        <w:t xml:space="preserve"> при совершении</w:t>
      </w:r>
      <w:r w:rsidR="006C0095" w:rsidRPr="00EE7405">
        <w:t xml:space="preserve"> лицом, участвующим в деле,</w:t>
      </w:r>
      <w:r w:rsidRPr="00EE7405">
        <w:t xml:space="preserve"> </w:t>
      </w:r>
      <w:r w:rsidR="00C515BD" w:rsidRPr="00EE7405">
        <w:t>любых</w:t>
      </w:r>
      <w:r w:rsidRPr="00EE7405">
        <w:t xml:space="preserve"> процессуальных действий, в том числе при </w:t>
      </w:r>
      <w:r w:rsidR="00FC1148" w:rsidRPr="00EE7405">
        <w:t>подписании</w:t>
      </w:r>
      <w:r w:rsidRPr="00EE7405">
        <w:t xml:space="preserve"> иска, участии представителя в судебном заседании</w:t>
      </w:r>
      <w:r w:rsidR="00C515BD" w:rsidRPr="00EE7405">
        <w:t>, осмотре вещественных доказательств</w:t>
      </w:r>
      <w:r w:rsidR="00E514BC" w:rsidRPr="00EE7405">
        <w:t>.</w:t>
      </w:r>
    </w:p>
    <w:p w14:paraId="40D4BBFB" w14:textId="77777777" w:rsidR="00300ACA" w:rsidRPr="00EE7405" w:rsidRDefault="006C0095" w:rsidP="00366F6A">
      <w:pPr>
        <w:autoSpaceDE w:val="0"/>
        <w:autoSpaceDN w:val="0"/>
        <w:adjustRightInd w:val="0"/>
        <w:ind w:firstLine="709"/>
        <w:jc w:val="both"/>
      </w:pPr>
      <w:r w:rsidRPr="00EE7405">
        <w:t>П</w:t>
      </w:r>
      <w:r w:rsidR="00534634" w:rsidRPr="00EE7405">
        <w:t xml:space="preserve">олномочия адвоката на ведение дела в арбитражном суде удостоверяются </w:t>
      </w:r>
      <w:r w:rsidR="00C515BD" w:rsidRPr="00EE7405">
        <w:t xml:space="preserve">доверенностью. Требование о приложении к исковому заявлению и представлении суду документов о высшем юридическом образовании или об ученой степени по юридической специальности </w:t>
      </w:r>
      <w:r w:rsidR="008C4DF2" w:rsidRPr="00EE7405">
        <w:t>на</w:t>
      </w:r>
      <w:r w:rsidR="00C515BD" w:rsidRPr="00EE7405">
        <w:t xml:space="preserve"> адвокатов не </w:t>
      </w:r>
      <w:r w:rsidR="008C4DF2" w:rsidRPr="00EE7405">
        <w:t>распространяется</w:t>
      </w:r>
      <w:r w:rsidR="00C515BD" w:rsidRPr="00EE7405">
        <w:t xml:space="preserve"> (часть 3 статьи 61 АПК РФ, </w:t>
      </w:r>
      <w:r w:rsidR="003B1FD5" w:rsidRPr="00EE7405">
        <w:rPr>
          <w:lang w:eastAsia="ru-RU"/>
        </w:rPr>
        <w:t>пункт</w:t>
      </w:r>
      <w:r w:rsidR="00C515BD" w:rsidRPr="00EE7405">
        <w:rPr>
          <w:lang w:eastAsia="ru-RU"/>
        </w:rPr>
        <w:t xml:space="preserve"> 2 </w:t>
      </w:r>
      <w:r w:rsidR="00C515BD" w:rsidRPr="00EE7405">
        <w:rPr>
          <w:color w:val="000000"/>
          <w:lang w:eastAsia="ru-RU"/>
        </w:rPr>
        <w:t>статьи</w:t>
      </w:r>
      <w:r w:rsidR="00954BD1">
        <w:rPr>
          <w:color w:val="000000"/>
          <w:lang w:eastAsia="ru-RU"/>
        </w:rPr>
        <w:t> </w:t>
      </w:r>
      <w:r w:rsidR="00C515BD" w:rsidRPr="00EE7405">
        <w:rPr>
          <w:color w:val="000000"/>
          <w:lang w:eastAsia="ru-RU"/>
        </w:rPr>
        <w:t>6</w:t>
      </w:r>
      <w:r w:rsidR="00C515BD" w:rsidRPr="00EE7405">
        <w:rPr>
          <w:lang w:eastAsia="ru-RU"/>
        </w:rPr>
        <w:t xml:space="preserve"> Федерального закона от 31</w:t>
      </w:r>
      <w:r w:rsidR="00E514BC" w:rsidRPr="00EE7405">
        <w:rPr>
          <w:lang w:eastAsia="ru-RU"/>
        </w:rPr>
        <w:t xml:space="preserve"> мая </w:t>
      </w:r>
      <w:r w:rsidR="00C515BD" w:rsidRPr="00EE7405">
        <w:rPr>
          <w:lang w:eastAsia="ru-RU"/>
        </w:rPr>
        <w:t>2002</w:t>
      </w:r>
      <w:r w:rsidR="00E514BC" w:rsidRPr="00EE7405">
        <w:rPr>
          <w:lang w:eastAsia="ru-RU"/>
        </w:rPr>
        <w:t xml:space="preserve"> года</w:t>
      </w:r>
      <w:r w:rsidR="00C515BD" w:rsidRPr="00EE7405">
        <w:rPr>
          <w:lang w:eastAsia="ru-RU"/>
        </w:rPr>
        <w:t xml:space="preserve"> № 63-ФЗ «Об адвокатской деятельности и адвокатуре в Российской Федерации»</w:t>
      </w:r>
      <w:r w:rsidR="00C515BD" w:rsidRPr="00EE7405">
        <w:t>).</w:t>
      </w:r>
    </w:p>
    <w:p w14:paraId="3C3C669F" w14:textId="77777777" w:rsidR="00EF2225" w:rsidRPr="00EE7405" w:rsidRDefault="00EF2225" w:rsidP="00366F6A">
      <w:pPr>
        <w:autoSpaceDE w:val="0"/>
        <w:autoSpaceDN w:val="0"/>
        <w:adjustRightInd w:val="0"/>
        <w:ind w:firstLine="709"/>
        <w:jc w:val="both"/>
        <w:rPr>
          <w:lang w:eastAsia="ru-RU"/>
        </w:rPr>
      </w:pPr>
      <w:r w:rsidRPr="00EE7405">
        <w:rPr>
          <w:lang w:eastAsia="ru-RU"/>
        </w:rPr>
        <w:t xml:space="preserve">Полномочия иных оказывающих </w:t>
      </w:r>
      <w:r w:rsidR="008C4DF2" w:rsidRPr="00EE7405">
        <w:rPr>
          <w:lang w:eastAsia="ru-RU"/>
        </w:rPr>
        <w:t xml:space="preserve">юридическую </w:t>
      </w:r>
      <w:r w:rsidRPr="00EE7405">
        <w:rPr>
          <w:lang w:eastAsia="ru-RU"/>
        </w:rPr>
        <w:t>помощь лиц</w:t>
      </w:r>
      <w:r w:rsidR="004C35CB" w:rsidRPr="00EE7405">
        <w:rPr>
          <w:lang w:eastAsia="ru-RU"/>
        </w:rPr>
        <w:t>, не являющихся адвокатами</w:t>
      </w:r>
      <w:r w:rsidR="001F59E1" w:rsidRPr="00EE7405">
        <w:rPr>
          <w:lang w:eastAsia="ru-RU"/>
        </w:rPr>
        <w:t xml:space="preserve"> </w:t>
      </w:r>
      <w:r w:rsidR="008C4DF2" w:rsidRPr="00EE7405">
        <w:rPr>
          <w:lang w:eastAsia="ru-RU"/>
        </w:rPr>
        <w:t>(представителей)</w:t>
      </w:r>
      <w:r w:rsidR="001F59E1" w:rsidRPr="00EE7405">
        <w:rPr>
          <w:lang w:eastAsia="ru-RU"/>
        </w:rPr>
        <w:t>,</w:t>
      </w:r>
      <w:r w:rsidR="008C4DF2" w:rsidRPr="00EE7405">
        <w:rPr>
          <w:lang w:eastAsia="ru-RU"/>
        </w:rPr>
        <w:t xml:space="preserve"> </w:t>
      </w:r>
      <w:r w:rsidRPr="00EE7405">
        <w:rPr>
          <w:lang w:eastAsia="ru-RU"/>
        </w:rPr>
        <w:t xml:space="preserve">на ведение дела в арбитражном суде согласно части 4 статьи 61 АПК РФ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w:t>
      </w:r>
      <w:r w:rsidR="001F59E1" w:rsidRPr="00EE7405">
        <w:rPr>
          <w:lang w:eastAsia="ru-RU"/>
        </w:rPr>
        <w:t>–</w:t>
      </w:r>
      <w:r w:rsidRPr="00EE7405">
        <w:rPr>
          <w:lang w:eastAsia="ru-RU"/>
        </w:rPr>
        <w:t xml:space="preserve"> ин</w:t>
      </w:r>
      <w:r w:rsidR="008C4DF2" w:rsidRPr="00EE7405">
        <w:rPr>
          <w:lang w:eastAsia="ru-RU"/>
        </w:rPr>
        <w:t>ым</w:t>
      </w:r>
      <w:r w:rsidRPr="00EE7405">
        <w:rPr>
          <w:lang w:eastAsia="ru-RU"/>
        </w:rPr>
        <w:t xml:space="preserve"> документ</w:t>
      </w:r>
      <w:r w:rsidR="008C4DF2" w:rsidRPr="00EE7405">
        <w:rPr>
          <w:lang w:eastAsia="ru-RU"/>
        </w:rPr>
        <w:t>ом</w:t>
      </w:r>
      <w:r w:rsidRPr="00EE7405">
        <w:rPr>
          <w:lang w:eastAsia="ru-RU"/>
        </w:rPr>
        <w:t>. Указанные лица представляют суду документы о высшем юридическом образовании или об ученой степени по юридической специальности.</w:t>
      </w:r>
    </w:p>
    <w:p w14:paraId="7439C4D0" w14:textId="77777777" w:rsidR="00896FB6" w:rsidRPr="00EE7405" w:rsidRDefault="00896FB6" w:rsidP="00896FB6">
      <w:pPr>
        <w:autoSpaceDE w:val="0"/>
        <w:autoSpaceDN w:val="0"/>
        <w:adjustRightInd w:val="0"/>
        <w:ind w:firstLine="709"/>
        <w:jc w:val="both"/>
        <w:rPr>
          <w:lang w:eastAsia="ru-RU"/>
        </w:rPr>
      </w:pPr>
      <w:r w:rsidRPr="00EE7405">
        <w:rPr>
          <w:bCs/>
          <w:color w:val="000000"/>
          <w:lang w:eastAsia="ru-RU"/>
        </w:rPr>
        <w:t>Права и законные интересы недееспособных граждан, граждан, ограниченных в дееспособности, граждан, которые не достигли возраста восемнадцати лет, по общему правилу</w:t>
      </w:r>
      <w:r w:rsidR="000B1396" w:rsidRPr="00EE7405">
        <w:rPr>
          <w:bCs/>
          <w:color w:val="000000"/>
          <w:lang w:eastAsia="ru-RU"/>
        </w:rPr>
        <w:t>,</w:t>
      </w:r>
      <w:r w:rsidRPr="00EE7405">
        <w:rPr>
          <w:bCs/>
          <w:color w:val="000000"/>
          <w:lang w:eastAsia="ru-RU"/>
        </w:rPr>
        <w:t xml:space="preserve"> представляют их законные представители (часть 2 статьи 59 АПК РФ). К ним относятся родители, усыновители, опекуны, попечители. Полномочия таких лиц</w:t>
      </w:r>
      <w:r w:rsidR="008C7B3F" w:rsidRPr="00EE7405">
        <w:rPr>
          <w:bCs/>
          <w:color w:val="000000"/>
          <w:lang w:eastAsia="ru-RU"/>
        </w:rPr>
        <w:t xml:space="preserve"> подтверждаются</w:t>
      </w:r>
      <w:r w:rsidRPr="00EE7405">
        <w:rPr>
          <w:bCs/>
          <w:color w:val="000000"/>
          <w:lang w:eastAsia="ru-RU"/>
        </w:rPr>
        <w:t xml:space="preserve">, в частности, </w:t>
      </w:r>
      <w:r w:rsidRPr="00EE7405">
        <w:rPr>
          <w:lang w:eastAsia="ru-RU"/>
        </w:rPr>
        <w:t>документами, удостоверяющими личность и правовое положение опекуна, попечителя (</w:t>
      </w:r>
      <w:r w:rsidR="00E514BC" w:rsidRPr="00EE7405">
        <w:rPr>
          <w:lang w:eastAsia="ru-RU"/>
        </w:rPr>
        <w:t xml:space="preserve">например, </w:t>
      </w:r>
      <w:r w:rsidRPr="00EE7405">
        <w:rPr>
          <w:lang w:eastAsia="ru-RU"/>
        </w:rPr>
        <w:t>свидетельство, решение суда)</w:t>
      </w:r>
      <w:r w:rsidRPr="00EE7405">
        <w:rPr>
          <w:bCs/>
          <w:color w:val="000000"/>
          <w:lang w:eastAsia="ru-RU"/>
        </w:rPr>
        <w:t xml:space="preserve">. </w:t>
      </w:r>
      <w:r w:rsidRPr="00EE7405">
        <w:rPr>
          <w:lang w:eastAsia="ru-RU"/>
        </w:rPr>
        <w:t>Законные представители обладают правом вести дела недееспособных лиц самостоятельно или поручить это другому избранному ими представителю. В</w:t>
      </w:r>
      <w:r w:rsidR="00954BD1">
        <w:rPr>
          <w:lang w:eastAsia="ru-RU"/>
        </w:rPr>
        <w:t>  </w:t>
      </w:r>
      <w:r w:rsidRPr="00EE7405">
        <w:rPr>
          <w:lang w:eastAsia="ru-RU"/>
        </w:rPr>
        <w:t>этом случае представитель должен соответствовать требованиям, предъявляемым к нему частями 3, 6 статьи 59 АПК</w:t>
      </w:r>
      <w:r w:rsidR="00D03D3F" w:rsidRPr="00EE7405">
        <w:rPr>
          <w:lang w:eastAsia="ru-RU"/>
        </w:rPr>
        <w:t xml:space="preserve"> РФ</w:t>
      </w:r>
      <w:r w:rsidRPr="00EE7405">
        <w:rPr>
          <w:lang w:eastAsia="ru-RU"/>
        </w:rPr>
        <w:t>.</w:t>
      </w:r>
    </w:p>
    <w:p w14:paraId="674064B5" w14:textId="77777777" w:rsidR="009D443A" w:rsidRPr="00EE7405" w:rsidRDefault="00D017CC" w:rsidP="009D443A">
      <w:pPr>
        <w:pStyle w:val="Style8"/>
        <w:widowControl/>
        <w:spacing w:line="240" w:lineRule="auto"/>
        <w:ind w:firstLine="709"/>
        <w:rPr>
          <w:rFonts w:eastAsia="Calibri"/>
          <w:sz w:val="28"/>
          <w:szCs w:val="28"/>
          <w:lang w:eastAsia="en-US"/>
        </w:rPr>
      </w:pPr>
      <w:r w:rsidRPr="00EE7405">
        <w:rPr>
          <w:rFonts w:eastAsia="Calibri"/>
          <w:sz w:val="28"/>
          <w:szCs w:val="28"/>
        </w:rPr>
        <w:t>2</w:t>
      </w:r>
      <w:r w:rsidR="00AE788B" w:rsidRPr="00EE7405">
        <w:rPr>
          <w:rFonts w:eastAsia="Calibri"/>
          <w:sz w:val="28"/>
          <w:szCs w:val="28"/>
        </w:rPr>
        <w:t>1</w:t>
      </w:r>
      <w:r w:rsidR="009D443A" w:rsidRPr="00EE7405">
        <w:rPr>
          <w:rFonts w:eastAsia="Calibri"/>
          <w:sz w:val="28"/>
          <w:szCs w:val="28"/>
        </w:rPr>
        <w:t>. </w:t>
      </w:r>
      <w:r w:rsidR="009D443A" w:rsidRPr="00EE7405">
        <w:rPr>
          <w:rFonts w:eastAsia="Calibri"/>
          <w:sz w:val="28"/>
          <w:szCs w:val="28"/>
          <w:lang w:eastAsia="en-US"/>
        </w:rPr>
        <w:t xml:space="preserve">Требования о профессиональном представительстве в силу </w:t>
      </w:r>
      <w:hyperlink r:id="rId19" w:history="1">
        <w:r w:rsidR="009D443A" w:rsidRPr="00EE7405">
          <w:rPr>
            <w:rFonts w:eastAsia="Calibri"/>
            <w:sz w:val="28"/>
            <w:szCs w:val="28"/>
            <w:lang w:eastAsia="en-US"/>
          </w:rPr>
          <w:t>части</w:t>
        </w:r>
      </w:hyperlink>
      <w:r w:rsidR="00D3098D" w:rsidRPr="00EE7405">
        <w:rPr>
          <w:rFonts w:eastAsia="Calibri"/>
          <w:sz w:val="28"/>
          <w:szCs w:val="28"/>
          <w:lang w:eastAsia="en-US"/>
        </w:rPr>
        <w:t> </w:t>
      </w:r>
      <w:r w:rsidR="009D443A" w:rsidRPr="00EE7405">
        <w:rPr>
          <w:rFonts w:eastAsia="Calibri"/>
          <w:sz w:val="28"/>
          <w:szCs w:val="28"/>
          <w:lang w:eastAsia="en-US"/>
        </w:rPr>
        <w:t xml:space="preserve">3 статьи 59 АПК РФ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w:t>
      </w:r>
      <w:r w:rsidR="009D443A" w:rsidRPr="00EE7405">
        <w:rPr>
          <w:rFonts w:eastAsia="Calibri"/>
          <w:sz w:val="28"/>
          <w:szCs w:val="28"/>
          <w:lang w:eastAsia="en-US"/>
        </w:rPr>
        <w:lastRenderedPageBreak/>
        <w:t>возложенных на них обязанностей в деле о банкротстве, а также иных лиц, указанных в федеральном законе.</w:t>
      </w:r>
    </w:p>
    <w:p w14:paraId="2C646B6A" w14:textId="77777777" w:rsidR="00E514BC" w:rsidRPr="00EE7405" w:rsidRDefault="00FF207C" w:rsidP="00E514BC">
      <w:pPr>
        <w:autoSpaceDE w:val="0"/>
        <w:autoSpaceDN w:val="0"/>
        <w:adjustRightInd w:val="0"/>
        <w:ind w:firstLine="709"/>
        <w:jc w:val="both"/>
      </w:pPr>
      <w:r w:rsidRPr="00EE7405">
        <w:t xml:space="preserve">Данные </w:t>
      </w:r>
      <w:r w:rsidR="009D443A" w:rsidRPr="00EE7405">
        <w:t>т</w:t>
      </w:r>
      <w:r w:rsidR="003E3F93" w:rsidRPr="00EE7405">
        <w:t>ребования</w:t>
      </w:r>
      <w:r w:rsidR="009D443A" w:rsidRPr="00EE7405">
        <w:t xml:space="preserve"> не распространяются также</w:t>
      </w:r>
      <w:r w:rsidR="001F59E1" w:rsidRPr="00EE7405">
        <w:t xml:space="preserve"> на прокуроров (статья 40</w:t>
      </w:r>
      <w:r w:rsidR="009D443A" w:rsidRPr="00EE7405">
        <w:rPr>
          <w:vertAlign w:val="superscript"/>
        </w:rPr>
        <w:t>1</w:t>
      </w:r>
      <w:r w:rsidR="009D443A" w:rsidRPr="00EE7405">
        <w:t xml:space="preserve"> Федерального закона от 17 января 1992 года </w:t>
      </w:r>
      <w:r w:rsidR="005C010C" w:rsidRPr="00EE7405">
        <w:t xml:space="preserve">№ </w:t>
      </w:r>
      <w:r w:rsidR="009D443A" w:rsidRPr="00EE7405">
        <w:t>2202-</w:t>
      </w:r>
      <w:r w:rsidR="001F59E1" w:rsidRPr="00EE7405">
        <w:rPr>
          <w:lang w:val="en-US"/>
        </w:rPr>
        <w:t>I</w:t>
      </w:r>
      <w:r w:rsidR="009D443A" w:rsidRPr="00EE7405">
        <w:t xml:space="preserve"> </w:t>
      </w:r>
      <w:r w:rsidR="0088205F" w:rsidRPr="00EE7405">
        <w:t>«</w:t>
      </w:r>
      <w:r w:rsidR="001F59E1" w:rsidRPr="00EE7405">
        <w:t>О</w:t>
      </w:r>
      <w:r w:rsidR="001F59E1" w:rsidRPr="00EE7405">
        <w:rPr>
          <w:lang w:val="en-US"/>
        </w:rPr>
        <w:t> </w:t>
      </w:r>
      <w:r w:rsidR="009D443A" w:rsidRPr="00EE7405">
        <w:t>прокуратуре Российской Федерации</w:t>
      </w:r>
      <w:r w:rsidR="0088205F" w:rsidRPr="00EE7405">
        <w:t>»</w:t>
      </w:r>
      <w:r w:rsidR="009D443A" w:rsidRPr="00EE7405">
        <w:t xml:space="preserve">), лиц, выступающих представителями по делу о банкротстве (статья 36 Федерального закона </w:t>
      </w:r>
      <w:r w:rsidR="001F59E1" w:rsidRPr="00EE7405">
        <w:t>от</w:t>
      </w:r>
      <w:r w:rsidR="007A05CF" w:rsidRPr="00EE7405">
        <w:t> </w:t>
      </w:r>
      <w:r w:rsidR="001F59E1" w:rsidRPr="00EE7405">
        <w:t>26 октября 2002</w:t>
      </w:r>
      <w:r w:rsidR="001F59E1" w:rsidRPr="00EE7405">
        <w:rPr>
          <w:lang w:val="en-US"/>
        </w:rPr>
        <w:t> </w:t>
      </w:r>
      <w:r w:rsidR="009D443A" w:rsidRPr="00EE7405">
        <w:t>г</w:t>
      </w:r>
      <w:r w:rsidR="0088205F" w:rsidRPr="00EE7405">
        <w:t>ода</w:t>
      </w:r>
      <w:r w:rsidR="009D443A" w:rsidRPr="00EE7405">
        <w:t xml:space="preserve"> </w:t>
      </w:r>
      <w:r w:rsidR="0088205F" w:rsidRPr="00EE7405">
        <w:t>№</w:t>
      </w:r>
      <w:r w:rsidR="009D443A" w:rsidRPr="00EE7405">
        <w:t xml:space="preserve"> 127-ФЗ «О несостоятельности (банкротстве)»).</w:t>
      </w:r>
    </w:p>
    <w:p w14:paraId="23799E6C" w14:textId="77777777" w:rsidR="009D443A" w:rsidRPr="00EE7405" w:rsidRDefault="009D443A" w:rsidP="00E514BC">
      <w:pPr>
        <w:autoSpaceDE w:val="0"/>
        <w:autoSpaceDN w:val="0"/>
        <w:adjustRightInd w:val="0"/>
        <w:ind w:firstLine="709"/>
        <w:jc w:val="both"/>
      </w:pPr>
      <w:r w:rsidRPr="00EE7405">
        <w:t>Требования о профессиональном представительстве не распространяются на единоличный орган управления организации</w:t>
      </w:r>
      <w:r w:rsidR="00716D54" w:rsidRPr="00EE7405">
        <w:t xml:space="preserve">, </w:t>
      </w:r>
      <w:r w:rsidR="000B1396" w:rsidRPr="00EE7405">
        <w:t xml:space="preserve">а также на </w:t>
      </w:r>
      <w:r w:rsidR="00716D54" w:rsidRPr="00EE7405">
        <w:t xml:space="preserve">арбитражного управляющего, действующего </w:t>
      </w:r>
      <w:r w:rsidR="00E87F9C" w:rsidRPr="00EE7405">
        <w:t xml:space="preserve">в процедуре банкротства </w:t>
      </w:r>
      <w:r w:rsidR="00716D54" w:rsidRPr="00EE7405">
        <w:t>в качестве такого органа</w:t>
      </w:r>
      <w:r w:rsidRPr="00EE7405">
        <w:t xml:space="preserve">. Полномочия указанных лиц подтверждаются, например, протоколом общего собрания учредителей, решением единственного учредителя о назначении директора, выпиской из </w:t>
      </w:r>
      <w:r w:rsidR="00E514BC" w:rsidRPr="00EE7405">
        <w:rPr>
          <w:lang w:eastAsia="ru-RU"/>
        </w:rPr>
        <w:t>единого государственного реестра юридических лиц</w:t>
      </w:r>
      <w:r w:rsidR="00716D54" w:rsidRPr="00EE7405">
        <w:t>, судебным актом арбитражного суда о</w:t>
      </w:r>
      <w:r w:rsidR="000B1396" w:rsidRPr="00EE7405">
        <w:t>б утверждении</w:t>
      </w:r>
      <w:r w:rsidR="00716D54" w:rsidRPr="00EE7405">
        <w:t xml:space="preserve"> арбитражного управляющего</w:t>
      </w:r>
      <w:r w:rsidR="00E514BC" w:rsidRPr="00EE7405">
        <w:t xml:space="preserve"> (часть 4 статьи 59, часть </w:t>
      </w:r>
      <w:r w:rsidRPr="00EE7405">
        <w:t>1 статьи 61 АПК РФ). Такие представители действуют в арбитражном суде без доверенности.</w:t>
      </w:r>
    </w:p>
    <w:p w14:paraId="0BBF51B4" w14:textId="77777777" w:rsidR="00A50E37" w:rsidRPr="00EE7405" w:rsidRDefault="009D443A" w:rsidP="00E514BC">
      <w:pPr>
        <w:autoSpaceDE w:val="0"/>
        <w:autoSpaceDN w:val="0"/>
        <w:adjustRightInd w:val="0"/>
        <w:ind w:firstLine="709"/>
        <w:jc w:val="both"/>
      </w:pPr>
      <w:r w:rsidRPr="00EE7405">
        <w:t>По смыслу части 3 статьи 59 АПК РФ</w:t>
      </w:r>
      <w:r w:rsidR="007A05CF" w:rsidRPr="00EE7405">
        <w:t>,</w:t>
      </w:r>
      <w:r w:rsidRPr="00EE7405">
        <w:t xml:space="preserve"> если представителем </w:t>
      </w:r>
      <w:r w:rsidR="00E514BC" w:rsidRPr="00EE7405">
        <w:t xml:space="preserve">лица, участвующего в деле, </w:t>
      </w:r>
      <w:r w:rsidR="007A05CF" w:rsidRPr="00EE7405">
        <w:t>является адвокат</w:t>
      </w:r>
      <w:r w:rsidRPr="00EE7405">
        <w:t xml:space="preserve"> либо иное оказывающее юридическую помощь лицо</w:t>
      </w:r>
      <w:r w:rsidR="00BD3D7D" w:rsidRPr="00EE7405">
        <w:t>, имеющее высшее юридическое образование либо ученую степень по юридической специальности</w:t>
      </w:r>
      <w:r w:rsidRPr="00EE7405">
        <w:t xml:space="preserve">, </w:t>
      </w:r>
      <w:r w:rsidR="00452BBC" w:rsidRPr="00EE7405">
        <w:t xml:space="preserve">наряду с ним </w:t>
      </w:r>
      <w:r w:rsidRPr="00EE7405">
        <w:t>к участию в арбитражном процессе</w:t>
      </w:r>
      <w:r w:rsidR="0050493F" w:rsidRPr="00EE7405">
        <w:t xml:space="preserve"> в качестве представителей</w:t>
      </w:r>
      <w:r w:rsidRPr="00EE7405">
        <w:t xml:space="preserve"> </w:t>
      </w:r>
      <w:r w:rsidR="00AE74BD" w:rsidRPr="00EE7405">
        <w:t>допускаются</w:t>
      </w:r>
      <w:r w:rsidRPr="00EE7405">
        <w:t xml:space="preserve"> лица, не имеющие высшего юридического образования либо ученой степени по юридической специальности</w:t>
      </w:r>
      <w:r w:rsidR="00E6520C" w:rsidRPr="00EE7405">
        <w:t>.</w:t>
      </w:r>
    </w:p>
    <w:p w14:paraId="45AE3045" w14:textId="77777777" w:rsidR="00A50E37" w:rsidRPr="00EE7405" w:rsidRDefault="00FC02A7" w:rsidP="00366F6A">
      <w:pPr>
        <w:pStyle w:val="Style8"/>
        <w:widowControl/>
        <w:spacing w:line="240" w:lineRule="auto"/>
        <w:ind w:firstLine="709"/>
        <w:rPr>
          <w:sz w:val="28"/>
        </w:rPr>
      </w:pPr>
      <w:r w:rsidRPr="00EE7405">
        <w:rPr>
          <w:sz w:val="28"/>
        </w:rPr>
        <w:t>2</w:t>
      </w:r>
      <w:r w:rsidR="00AE788B" w:rsidRPr="00EE7405">
        <w:rPr>
          <w:sz w:val="28"/>
        </w:rPr>
        <w:t>2</w:t>
      </w:r>
      <w:r w:rsidR="00C94AC1" w:rsidRPr="00EE7405">
        <w:rPr>
          <w:sz w:val="28"/>
        </w:rPr>
        <w:t>. </w:t>
      </w:r>
      <w:r w:rsidR="00A50E37" w:rsidRPr="00EE7405">
        <w:rPr>
          <w:sz w:val="28"/>
        </w:rPr>
        <w:t>По смыслу части 3 статьи 59, части 1 статьи 126 АПК РФ к исковому заявлению должны быть приложены копии документов о высшем юридическом образовании или об ученой степени по юридической специальности представ</w:t>
      </w:r>
      <w:r w:rsidR="004F66FD" w:rsidRPr="00EE7405">
        <w:rPr>
          <w:sz w:val="28"/>
        </w:rPr>
        <w:t>ителя, подписавшего исковое заявл</w:t>
      </w:r>
      <w:r w:rsidR="00A50E37" w:rsidRPr="00EE7405">
        <w:rPr>
          <w:sz w:val="28"/>
        </w:rPr>
        <w:t>ение, либо документов, удостоверяющих его статус адвоката</w:t>
      </w:r>
      <w:r w:rsidR="0000534D" w:rsidRPr="00EE7405">
        <w:rPr>
          <w:sz w:val="28"/>
        </w:rPr>
        <w:t>, патентного поверенного, арбитражного управляющего</w:t>
      </w:r>
      <w:r w:rsidR="00E514BC" w:rsidRPr="00EE7405">
        <w:rPr>
          <w:sz w:val="28"/>
        </w:rPr>
        <w:t xml:space="preserve">, </w:t>
      </w:r>
      <w:r w:rsidR="00E514BC" w:rsidRPr="00EE7405">
        <w:rPr>
          <w:rFonts w:eastAsia="Calibri"/>
          <w:sz w:val="28"/>
          <w:szCs w:val="28"/>
          <w:lang w:eastAsia="en-US"/>
        </w:rPr>
        <w:t>единоличного органа управления организации</w:t>
      </w:r>
      <w:r w:rsidR="00A50E37" w:rsidRPr="00EE7405">
        <w:rPr>
          <w:sz w:val="28"/>
        </w:rPr>
        <w:t>.</w:t>
      </w:r>
    </w:p>
    <w:p w14:paraId="467EA4A7" w14:textId="77777777" w:rsidR="00C94AC1" w:rsidRPr="00EE7405" w:rsidRDefault="00C5218F" w:rsidP="00366F6A">
      <w:pPr>
        <w:pStyle w:val="Style8"/>
        <w:widowControl/>
        <w:spacing w:line="240" w:lineRule="auto"/>
        <w:ind w:firstLine="709"/>
        <w:rPr>
          <w:sz w:val="28"/>
        </w:rPr>
      </w:pPr>
      <w:r w:rsidRPr="00CD5843">
        <w:rPr>
          <w:sz w:val="28"/>
          <w:highlight w:val="yellow"/>
        </w:rPr>
        <w:t>Поскольку</w:t>
      </w:r>
      <w:r w:rsidR="00BC6CD2" w:rsidRPr="00CD5843">
        <w:rPr>
          <w:sz w:val="28"/>
          <w:highlight w:val="yellow"/>
        </w:rPr>
        <w:t xml:space="preserve"> </w:t>
      </w:r>
      <w:r w:rsidRPr="00CD5843">
        <w:rPr>
          <w:sz w:val="28"/>
          <w:highlight w:val="yellow"/>
        </w:rPr>
        <w:t>п</w:t>
      </w:r>
      <w:r w:rsidR="00E514BC" w:rsidRPr="00CD5843">
        <w:rPr>
          <w:sz w:val="28"/>
          <w:highlight w:val="yellow"/>
        </w:rPr>
        <w:t>ри возникновении сомнений в достоверности копии документа об образовании или ученой степени суд предлагает лицу представить на обозрение оригинал указанного документа</w:t>
      </w:r>
      <w:r w:rsidR="00056380" w:rsidRPr="00CD5843">
        <w:rPr>
          <w:sz w:val="28"/>
          <w:highlight w:val="yellow"/>
        </w:rPr>
        <w:t xml:space="preserve">, копия такого документа </w:t>
      </w:r>
      <w:r w:rsidR="00CA5754" w:rsidRPr="00CD5843">
        <w:rPr>
          <w:sz w:val="28"/>
          <w:highlight w:val="yellow"/>
        </w:rPr>
        <w:t xml:space="preserve">может </w:t>
      </w:r>
      <w:r w:rsidR="00056380" w:rsidRPr="00CD5843">
        <w:rPr>
          <w:sz w:val="28"/>
          <w:highlight w:val="yellow"/>
        </w:rPr>
        <w:t>не заверят</w:t>
      </w:r>
      <w:r w:rsidR="00CA5754" w:rsidRPr="00CD5843">
        <w:rPr>
          <w:sz w:val="28"/>
          <w:highlight w:val="yellow"/>
        </w:rPr>
        <w:t>ь</w:t>
      </w:r>
      <w:r w:rsidR="00056380" w:rsidRPr="00CD5843">
        <w:rPr>
          <w:sz w:val="28"/>
          <w:highlight w:val="yellow"/>
        </w:rPr>
        <w:t>ся</w:t>
      </w:r>
      <w:r w:rsidR="00E514BC" w:rsidRPr="00CD5843">
        <w:rPr>
          <w:sz w:val="28"/>
          <w:highlight w:val="yellow"/>
        </w:rPr>
        <w:t>.</w:t>
      </w:r>
    </w:p>
    <w:p w14:paraId="037F6F7E" w14:textId="77777777" w:rsidR="00362356" w:rsidRPr="00EE7405" w:rsidRDefault="00C5218F" w:rsidP="00366F6A">
      <w:pPr>
        <w:pStyle w:val="Style8"/>
        <w:widowControl/>
        <w:spacing w:line="240" w:lineRule="auto"/>
        <w:ind w:firstLine="709"/>
        <w:rPr>
          <w:sz w:val="28"/>
        </w:rPr>
      </w:pPr>
      <w:r w:rsidRPr="00EE7405">
        <w:rPr>
          <w:sz w:val="28"/>
        </w:rPr>
        <w:t>В связи с тем, что</w:t>
      </w:r>
      <w:r w:rsidR="00572AD2" w:rsidRPr="00EE7405">
        <w:rPr>
          <w:sz w:val="28"/>
        </w:rPr>
        <w:t xml:space="preserve"> информация о статусе адвоката содержится в реестре адвокатов, к</w:t>
      </w:r>
      <w:r w:rsidR="00362356" w:rsidRPr="00EE7405">
        <w:rPr>
          <w:sz w:val="28"/>
        </w:rPr>
        <w:t>опия удостоверения адвоката заверения не требует.</w:t>
      </w:r>
    </w:p>
    <w:p w14:paraId="4AE4D990" w14:textId="77777777" w:rsidR="00CA2A8A" w:rsidRPr="00EE7405" w:rsidRDefault="00CA2A8A" w:rsidP="00366F6A">
      <w:pPr>
        <w:pStyle w:val="Style8"/>
        <w:widowControl/>
        <w:spacing w:line="240" w:lineRule="auto"/>
        <w:ind w:firstLine="709"/>
        <w:rPr>
          <w:sz w:val="28"/>
        </w:rPr>
      </w:pPr>
      <w:r w:rsidRPr="00EE7405">
        <w:rPr>
          <w:sz w:val="28"/>
        </w:rPr>
        <w:t>Документы об образовании или ученой степени, прилагаемые к обращению, подаваемому в арбитражный суд в электронном виде, представляются в виде электронных образов документов, заверенных простой электронной подписью или усиленной квалифицированной электронной подписью лица, подающего документы, либо в виде электронных документов.</w:t>
      </w:r>
    </w:p>
    <w:p w14:paraId="487B4A45" w14:textId="77777777" w:rsidR="00366F6A" w:rsidRPr="00EE7405" w:rsidRDefault="00534634" w:rsidP="00366F6A">
      <w:pPr>
        <w:pStyle w:val="Style8"/>
        <w:widowControl/>
        <w:spacing w:line="240" w:lineRule="auto"/>
        <w:ind w:firstLine="709"/>
        <w:rPr>
          <w:rFonts w:eastAsia="Calibri"/>
          <w:sz w:val="28"/>
          <w:szCs w:val="28"/>
        </w:rPr>
      </w:pPr>
      <w:r w:rsidRPr="00EE7405">
        <w:rPr>
          <w:rFonts w:eastAsia="Calibri"/>
          <w:sz w:val="28"/>
          <w:szCs w:val="28"/>
        </w:rPr>
        <w:t>В случае если исковое заявление подписано</w:t>
      </w:r>
      <w:r w:rsidR="004F66FD" w:rsidRPr="00EE7405">
        <w:rPr>
          <w:rFonts w:eastAsia="Calibri"/>
          <w:sz w:val="28"/>
          <w:szCs w:val="28"/>
        </w:rPr>
        <w:t xml:space="preserve"> представителем</w:t>
      </w:r>
      <w:r w:rsidRPr="00EE7405">
        <w:rPr>
          <w:rFonts w:eastAsia="Calibri"/>
          <w:sz w:val="28"/>
          <w:szCs w:val="28"/>
        </w:rPr>
        <w:t xml:space="preserve">, но установленные законом требования </w:t>
      </w:r>
      <w:r w:rsidR="00366F6A" w:rsidRPr="00EE7405">
        <w:rPr>
          <w:rFonts w:eastAsia="Calibri"/>
          <w:sz w:val="28"/>
          <w:szCs w:val="28"/>
        </w:rPr>
        <w:t>для</w:t>
      </w:r>
      <w:r w:rsidRPr="00EE7405">
        <w:rPr>
          <w:rFonts w:eastAsia="Calibri"/>
          <w:sz w:val="28"/>
          <w:szCs w:val="28"/>
        </w:rPr>
        <w:t xml:space="preserve"> подтверждени</w:t>
      </w:r>
      <w:r w:rsidR="00366F6A" w:rsidRPr="00EE7405">
        <w:rPr>
          <w:rFonts w:eastAsia="Calibri"/>
          <w:sz w:val="28"/>
          <w:szCs w:val="28"/>
        </w:rPr>
        <w:t>я</w:t>
      </w:r>
      <w:r w:rsidRPr="00EE7405">
        <w:rPr>
          <w:rFonts w:eastAsia="Calibri"/>
          <w:sz w:val="28"/>
          <w:szCs w:val="28"/>
        </w:rPr>
        <w:t xml:space="preserve"> полномочий на подписание искового заявления</w:t>
      </w:r>
      <w:r w:rsidR="00366F6A" w:rsidRPr="00EE7405">
        <w:rPr>
          <w:rFonts w:eastAsia="Calibri"/>
          <w:sz w:val="28"/>
          <w:szCs w:val="28"/>
        </w:rPr>
        <w:t xml:space="preserve"> не исполнены</w:t>
      </w:r>
      <w:r w:rsidRPr="00EE7405">
        <w:rPr>
          <w:rFonts w:eastAsia="Calibri"/>
          <w:sz w:val="28"/>
          <w:szCs w:val="28"/>
        </w:rPr>
        <w:t xml:space="preserve">, </w:t>
      </w:r>
      <w:r w:rsidR="004F66FD" w:rsidRPr="00EE7405">
        <w:rPr>
          <w:sz w:val="28"/>
        </w:rPr>
        <w:t>в том числе к исковому заявлению не приложен документ, подтверждающий наличие у представителя высшего юридического образования или ученой степени по юридической специальности, либо документ, удостоверяющий статус адвоката,</w:t>
      </w:r>
      <w:r w:rsidR="004F66FD" w:rsidRPr="00EE7405">
        <w:rPr>
          <w:sz w:val="28"/>
          <w:szCs w:val="28"/>
        </w:rPr>
        <w:t xml:space="preserve"> </w:t>
      </w:r>
      <w:r w:rsidR="004F66FD" w:rsidRPr="00EE7405">
        <w:rPr>
          <w:sz w:val="28"/>
        </w:rPr>
        <w:t xml:space="preserve">патентного </w:t>
      </w:r>
      <w:r w:rsidR="004F66FD" w:rsidRPr="00EE7405">
        <w:rPr>
          <w:sz w:val="28"/>
        </w:rPr>
        <w:lastRenderedPageBreak/>
        <w:t>поверенного, арбитражного управляющего,</w:t>
      </w:r>
      <w:r w:rsidR="00E514BC" w:rsidRPr="00EE7405">
        <w:rPr>
          <w:sz w:val="28"/>
        </w:rPr>
        <w:t xml:space="preserve"> </w:t>
      </w:r>
      <w:r w:rsidR="00E514BC" w:rsidRPr="00EE7405">
        <w:rPr>
          <w:rFonts w:eastAsia="Calibri"/>
          <w:sz w:val="28"/>
          <w:szCs w:val="28"/>
          <w:lang w:eastAsia="en-US"/>
        </w:rPr>
        <w:t>единоличного органа управления организации,</w:t>
      </w:r>
      <w:r w:rsidR="004F66FD" w:rsidRPr="00EE7405">
        <w:rPr>
          <w:sz w:val="28"/>
          <w:szCs w:val="28"/>
        </w:rPr>
        <w:t xml:space="preserve"> </w:t>
      </w:r>
      <w:r w:rsidRPr="00EE7405">
        <w:rPr>
          <w:rFonts w:eastAsia="Calibri"/>
          <w:sz w:val="28"/>
          <w:szCs w:val="28"/>
        </w:rPr>
        <w:t>суд оставляет исковое заявление без движе</w:t>
      </w:r>
      <w:r w:rsidR="00CA2A8A" w:rsidRPr="00EE7405">
        <w:rPr>
          <w:rFonts w:eastAsia="Calibri"/>
          <w:sz w:val="28"/>
          <w:szCs w:val="28"/>
        </w:rPr>
        <w:t>ния (часть 1 статьи 128 АПК РФ) и предл</w:t>
      </w:r>
      <w:r w:rsidR="00572AD2" w:rsidRPr="00EE7405">
        <w:rPr>
          <w:rFonts w:eastAsia="Calibri"/>
          <w:sz w:val="28"/>
          <w:szCs w:val="28"/>
        </w:rPr>
        <w:t>агает устранить недостатки.</w:t>
      </w:r>
      <w:r w:rsidR="00CA2A8A" w:rsidRPr="00EE7405">
        <w:rPr>
          <w:rFonts w:eastAsia="Calibri"/>
          <w:sz w:val="28"/>
          <w:szCs w:val="28"/>
        </w:rPr>
        <w:t xml:space="preserve"> </w:t>
      </w:r>
      <w:r w:rsidR="00572AD2" w:rsidRPr="00EE7405">
        <w:rPr>
          <w:rFonts w:eastAsia="Calibri"/>
          <w:sz w:val="28"/>
          <w:szCs w:val="28"/>
        </w:rPr>
        <w:t>П</w:t>
      </w:r>
      <w:r w:rsidR="00CA2A8A" w:rsidRPr="00EE7405">
        <w:rPr>
          <w:rFonts w:eastAsia="Calibri"/>
          <w:sz w:val="28"/>
          <w:szCs w:val="28"/>
        </w:rPr>
        <w:t xml:space="preserve">ри неустранении </w:t>
      </w:r>
      <w:r w:rsidR="008320A2" w:rsidRPr="00EE7405">
        <w:rPr>
          <w:rFonts w:eastAsia="Calibri"/>
          <w:sz w:val="28"/>
          <w:szCs w:val="28"/>
        </w:rPr>
        <w:t>указанных недостатков</w:t>
      </w:r>
      <w:r w:rsidR="00CA2A8A" w:rsidRPr="00EE7405">
        <w:rPr>
          <w:rFonts w:eastAsia="Calibri"/>
          <w:sz w:val="28"/>
          <w:szCs w:val="28"/>
        </w:rPr>
        <w:t xml:space="preserve"> арбитражный суд</w:t>
      </w:r>
      <w:r w:rsidR="00366F6A" w:rsidRPr="00EE7405">
        <w:rPr>
          <w:rFonts w:eastAsia="Calibri"/>
          <w:sz w:val="28"/>
          <w:szCs w:val="28"/>
        </w:rPr>
        <w:t xml:space="preserve"> возвращает исковое заявление на основании пун</w:t>
      </w:r>
      <w:r w:rsidR="005C010C" w:rsidRPr="00EE7405">
        <w:rPr>
          <w:rFonts w:eastAsia="Calibri"/>
          <w:sz w:val="28"/>
          <w:szCs w:val="28"/>
        </w:rPr>
        <w:t>к</w:t>
      </w:r>
      <w:r w:rsidR="00366F6A" w:rsidRPr="00EE7405">
        <w:rPr>
          <w:rFonts w:eastAsia="Calibri"/>
          <w:sz w:val="28"/>
          <w:szCs w:val="28"/>
        </w:rPr>
        <w:t>та</w:t>
      </w:r>
      <w:r w:rsidR="00D3098D" w:rsidRPr="00EE7405">
        <w:rPr>
          <w:rFonts w:eastAsia="Calibri"/>
          <w:sz w:val="28"/>
          <w:szCs w:val="28"/>
        </w:rPr>
        <w:t> </w:t>
      </w:r>
      <w:r w:rsidR="00CA2A8A" w:rsidRPr="00EE7405">
        <w:rPr>
          <w:rFonts w:eastAsia="Calibri"/>
          <w:sz w:val="28"/>
          <w:szCs w:val="28"/>
        </w:rPr>
        <w:t>4</w:t>
      </w:r>
      <w:r w:rsidR="00366F6A" w:rsidRPr="00EE7405">
        <w:rPr>
          <w:rFonts w:eastAsia="Calibri"/>
          <w:sz w:val="28"/>
          <w:szCs w:val="28"/>
        </w:rPr>
        <w:t xml:space="preserve"> части 1 статьи 129 АПК</w:t>
      </w:r>
      <w:r w:rsidR="00954BD1">
        <w:rPr>
          <w:rFonts w:eastAsia="Calibri"/>
          <w:sz w:val="28"/>
          <w:szCs w:val="28"/>
        </w:rPr>
        <w:t> </w:t>
      </w:r>
      <w:r w:rsidR="00366F6A" w:rsidRPr="00EE7405">
        <w:rPr>
          <w:rFonts w:eastAsia="Calibri"/>
          <w:sz w:val="28"/>
          <w:szCs w:val="28"/>
        </w:rPr>
        <w:t>РФ.</w:t>
      </w:r>
    </w:p>
    <w:p w14:paraId="3CDD148E" w14:textId="77777777" w:rsidR="00A44EE8" w:rsidRPr="00EE7405" w:rsidRDefault="00A44EE8" w:rsidP="00366F6A">
      <w:pPr>
        <w:pStyle w:val="Style8"/>
        <w:widowControl/>
        <w:spacing w:line="240" w:lineRule="auto"/>
        <w:ind w:firstLine="709"/>
        <w:rPr>
          <w:sz w:val="28"/>
        </w:rPr>
      </w:pPr>
      <w:r w:rsidRPr="00EE7405">
        <w:rPr>
          <w:sz w:val="28"/>
        </w:rPr>
        <w:t>Положения АПК РФ о профессиональном представительстве (статьи</w:t>
      </w:r>
      <w:r w:rsidR="00D3098D" w:rsidRPr="00EE7405">
        <w:rPr>
          <w:sz w:val="28"/>
        </w:rPr>
        <w:t> </w:t>
      </w:r>
      <w:r w:rsidRPr="00EE7405">
        <w:rPr>
          <w:sz w:val="28"/>
        </w:rPr>
        <w:t>59</w:t>
      </w:r>
      <w:r w:rsidR="007A05CF" w:rsidRPr="00EE7405">
        <w:t>–</w:t>
      </w:r>
      <w:r w:rsidRPr="00EE7405">
        <w:rPr>
          <w:sz w:val="28"/>
        </w:rPr>
        <w:t xml:space="preserve">63) применяются также в случае рассмотрения арбитражным судом дела, переданного судом общей юрисдикции. В определении о принятии дела </w:t>
      </w:r>
      <w:r w:rsidR="009D3961" w:rsidRPr="00EE7405">
        <w:rPr>
          <w:sz w:val="28"/>
        </w:rPr>
        <w:t xml:space="preserve">к производству </w:t>
      </w:r>
      <w:r w:rsidRPr="00EE7405">
        <w:rPr>
          <w:sz w:val="28"/>
        </w:rPr>
        <w:t>арбитражный суд указывает на необходимость подтверждения полномочий представителей в порядке, определенном статьей 61 АПК РФ.</w:t>
      </w:r>
    </w:p>
    <w:p w14:paraId="086A5D1D" w14:textId="77777777" w:rsidR="00A163DB" w:rsidRPr="00EE7405" w:rsidRDefault="00FC02A7" w:rsidP="00A163DB">
      <w:pPr>
        <w:autoSpaceDE w:val="0"/>
        <w:autoSpaceDN w:val="0"/>
        <w:adjustRightInd w:val="0"/>
        <w:ind w:firstLine="709"/>
        <w:jc w:val="both"/>
        <w:rPr>
          <w:bCs/>
          <w:color w:val="000000"/>
          <w:lang w:eastAsia="ru-RU"/>
        </w:rPr>
      </w:pPr>
      <w:r w:rsidRPr="00EE7405">
        <w:rPr>
          <w:bCs/>
          <w:color w:val="000000"/>
          <w:lang w:eastAsia="ru-RU"/>
        </w:rPr>
        <w:t>2</w:t>
      </w:r>
      <w:r w:rsidR="00AE788B" w:rsidRPr="00EE7405">
        <w:rPr>
          <w:bCs/>
          <w:color w:val="000000"/>
          <w:lang w:eastAsia="ru-RU"/>
        </w:rPr>
        <w:t>3</w:t>
      </w:r>
      <w:r w:rsidR="00534634" w:rsidRPr="00EE7405">
        <w:rPr>
          <w:bCs/>
          <w:color w:val="000000"/>
          <w:lang w:eastAsia="ru-RU"/>
        </w:rPr>
        <w:t>.</w:t>
      </w:r>
      <w:r w:rsidRPr="00EE7405">
        <w:rPr>
          <w:bCs/>
          <w:color w:val="000000"/>
          <w:lang w:eastAsia="ru-RU"/>
        </w:rPr>
        <w:t> </w:t>
      </w:r>
      <w:r w:rsidR="00534634" w:rsidRPr="00EE7405">
        <w:rPr>
          <w:bCs/>
          <w:color w:val="000000"/>
          <w:lang w:eastAsia="ru-RU"/>
        </w:rPr>
        <w:t xml:space="preserve">Исходя из требований статьи 61 АПК РФ </w:t>
      </w:r>
      <w:r w:rsidR="00CA2A8A" w:rsidRPr="00EE7405">
        <w:rPr>
          <w:bCs/>
          <w:color w:val="000000"/>
          <w:lang w:eastAsia="ru-RU"/>
        </w:rPr>
        <w:t xml:space="preserve">вступающий в процесс после принятия искового заявления </w:t>
      </w:r>
      <w:r w:rsidR="00534634" w:rsidRPr="00EE7405">
        <w:rPr>
          <w:bCs/>
          <w:color w:val="000000"/>
          <w:lang w:eastAsia="ru-RU"/>
        </w:rPr>
        <w:t>представитель,</w:t>
      </w:r>
      <w:r w:rsidR="00CA2A8A" w:rsidRPr="00EE7405">
        <w:rPr>
          <w:bCs/>
          <w:color w:val="000000"/>
          <w:lang w:eastAsia="ru-RU"/>
        </w:rPr>
        <w:t xml:space="preserve"> </w:t>
      </w:r>
      <w:r w:rsidR="00534634" w:rsidRPr="00EE7405">
        <w:rPr>
          <w:bCs/>
          <w:color w:val="000000"/>
          <w:lang w:eastAsia="ru-RU"/>
        </w:rPr>
        <w:t xml:space="preserve">полномочия которого не были подтверждены при подаче </w:t>
      </w:r>
      <w:r w:rsidR="005C6C74" w:rsidRPr="00EE7405">
        <w:rPr>
          <w:bCs/>
          <w:color w:val="000000"/>
          <w:lang w:eastAsia="ru-RU"/>
        </w:rPr>
        <w:t>искового заявления</w:t>
      </w:r>
      <w:r w:rsidR="00534634" w:rsidRPr="00EE7405">
        <w:rPr>
          <w:bCs/>
          <w:color w:val="000000"/>
          <w:lang w:eastAsia="ru-RU"/>
        </w:rPr>
        <w:t>, представляет необходимые документы</w:t>
      </w:r>
      <w:r w:rsidR="009D3961" w:rsidRPr="00EE7405">
        <w:rPr>
          <w:bCs/>
          <w:color w:val="000000"/>
          <w:lang w:eastAsia="ru-RU"/>
        </w:rPr>
        <w:t xml:space="preserve"> в предварительном судебном заседании,</w:t>
      </w:r>
      <w:r w:rsidR="00534634" w:rsidRPr="00EE7405">
        <w:rPr>
          <w:bCs/>
          <w:color w:val="000000"/>
          <w:lang w:eastAsia="ru-RU"/>
        </w:rPr>
        <w:t xml:space="preserve"> в судебном заседании</w:t>
      </w:r>
      <w:r w:rsidR="00CE739C" w:rsidRPr="00EE7405">
        <w:rPr>
          <w:bCs/>
          <w:color w:val="000000"/>
          <w:lang w:eastAsia="ru-RU"/>
        </w:rPr>
        <w:t xml:space="preserve"> (далее –</w:t>
      </w:r>
      <w:r w:rsidR="00584C20" w:rsidRPr="00EE7405">
        <w:rPr>
          <w:bCs/>
          <w:color w:val="000000"/>
          <w:lang w:eastAsia="ru-RU"/>
        </w:rPr>
        <w:t xml:space="preserve"> </w:t>
      </w:r>
      <w:r w:rsidR="00CE739C" w:rsidRPr="00EE7405">
        <w:rPr>
          <w:bCs/>
          <w:color w:val="000000"/>
          <w:lang w:eastAsia="ru-RU"/>
        </w:rPr>
        <w:t>судебно</w:t>
      </w:r>
      <w:r w:rsidR="00584C20" w:rsidRPr="00EE7405">
        <w:rPr>
          <w:bCs/>
          <w:color w:val="000000"/>
          <w:lang w:eastAsia="ru-RU"/>
        </w:rPr>
        <w:t>е</w:t>
      </w:r>
      <w:r w:rsidR="00CE739C" w:rsidRPr="00EE7405">
        <w:rPr>
          <w:bCs/>
          <w:color w:val="000000"/>
          <w:lang w:eastAsia="ru-RU"/>
        </w:rPr>
        <w:t xml:space="preserve"> заседани</w:t>
      </w:r>
      <w:r w:rsidR="00584C20" w:rsidRPr="00EE7405">
        <w:rPr>
          <w:bCs/>
          <w:color w:val="000000"/>
          <w:lang w:eastAsia="ru-RU"/>
        </w:rPr>
        <w:t>е</w:t>
      </w:r>
      <w:r w:rsidR="00CE739C" w:rsidRPr="00EE7405">
        <w:rPr>
          <w:bCs/>
          <w:color w:val="000000"/>
          <w:lang w:eastAsia="ru-RU"/>
        </w:rPr>
        <w:t>)</w:t>
      </w:r>
      <w:r w:rsidR="00534634" w:rsidRPr="00EE7405">
        <w:rPr>
          <w:bCs/>
          <w:color w:val="000000"/>
          <w:lang w:eastAsia="ru-RU"/>
        </w:rPr>
        <w:t>. Лицо, которому выдана доверенность, представляет суду в судебном заседании подлинн</w:t>
      </w:r>
      <w:r w:rsidR="00A41B16" w:rsidRPr="00EE7405">
        <w:rPr>
          <w:bCs/>
          <w:color w:val="000000"/>
          <w:lang w:eastAsia="ru-RU"/>
        </w:rPr>
        <w:t>ик</w:t>
      </w:r>
      <w:r w:rsidR="00534634" w:rsidRPr="00EE7405">
        <w:rPr>
          <w:bCs/>
          <w:color w:val="000000"/>
          <w:lang w:eastAsia="ru-RU"/>
        </w:rPr>
        <w:t xml:space="preserve"> доверенност</w:t>
      </w:r>
      <w:r w:rsidR="00A41B16" w:rsidRPr="00EE7405">
        <w:rPr>
          <w:bCs/>
          <w:color w:val="000000"/>
          <w:lang w:eastAsia="ru-RU"/>
        </w:rPr>
        <w:t>и</w:t>
      </w:r>
      <w:r w:rsidR="00A163DB" w:rsidRPr="00EE7405">
        <w:rPr>
          <w:bCs/>
          <w:color w:val="000000"/>
          <w:lang w:eastAsia="ru-RU"/>
        </w:rPr>
        <w:t>.</w:t>
      </w:r>
    </w:p>
    <w:p w14:paraId="7382C69F" w14:textId="77777777" w:rsidR="00300ACA" w:rsidRPr="00EE7405" w:rsidRDefault="00CF5667" w:rsidP="00CF5667">
      <w:pPr>
        <w:autoSpaceDE w:val="0"/>
        <w:autoSpaceDN w:val="0"/>
        <w:adjustRightInd w:val="0"/>
        <w:ind w:firstLine="708"/>
        <w:jc w:val="both"/>
        <w:rPr>
          <w:bCs/>
          <w:color w:val="000000"/>
          <w:lang w:eastAsia="ru-RU"/>
        </w:rPr>
      </w:pPr>
      <w:r w:rsidRPr="00EE7405">
        <w:rPr>
          <w:bCs/>
          <w:color w:val="000000"/>
          <w:lang w:eastAsia="ru-RU"/>
        </w:rPr>
        <w:t>В случае если п</w:t>
      </w:r>
      <w:r w:rsidR="0030627B" w:rsidRPr="00EE7405">
        <w:rPr>
          <w:lang w:eastAsia="ru-RU"/>
        </w:rPr>
        <w:t>олномочия представителя выражены в заявлении представляемого, сделанном в судебном заседании</w:t>
      </w:r>
      <w:r w:rsidRPr="00EE7405">
        <w:rPr>
          <w:lang w:eastAsia="ru-RU"/>
        </w:rPr>
        <w:t xml:space="preserve"> в порядке, предусмотренном частью 4 статьи </w:t>
      </w:r>
      <w:r w:rsidR="00672ACD" w:rsidRPr="00EE7405">
        <w:rPr>
          <w:lang w:eastAsia="ru-RU"/>
        </w:rPr>
        <w:t xml:space="preserve">61 </w:t>
      </w:r>
      <w:r w:rsidRPr="00EE7405">
        <w:rPr>
          <w:lang w:eastAsia="ru-RU"/>
        </w:rPr>
        <w:t xml:space="preserve">АПК РФ, то такие </w:t>
      </w:r>
      <w:r w:rsidR="00534634" w:rsidRPr="00EE7405">
        <w:rPr>
          <w:bCs/>
          <w:color w:val="000000"/>
          <w:lang w:eastAsia="ru-RU"/>
        </w:rPr>
        <w:t>полномочия представителя действуют лишь в том судебном заседании, в котором сделано указанное заявление.</w:t>
      </w:r>
    </w:p>
    <w:p w14:paraId="7B0ABE97" w14:textId="77777777" w:rsidR="00300ACA" w:rsidRPr="00EE7405" w:rsidRDefault="005D3C1B" w:rsidP="00AE788B">
      <w:pPr>
        <w:autoSpaceDE w:val="0"/>
        <w:autoSpaceDN w:val="0"/>
        <w:adjustRightInd w:val="0"/>
        <w:ind w:firstLine="709"/>
        <w:jc w:val="both"/>
        <w:rPr>
          <w:bCs/>
          <w:color w:val="000000"/>
          <w:lang w:eastAsia="ru-RU"/>
        </w:rPr>
      </w:pPr>
      <w:r w:rsidRPr="00EE7405">
        <w:rPr>
          <w:bCs/>
          <w:color w:val="000000"/>
          <w:lang w:eastAsia="ru-RU"/>
        </w:rPr>
        <w:t>Представитель, наделение полномочиями которого произошло в ходе судебного заседания, обязан представить суду документ о высшем юридическом образовании или об ученой степени либо документ, удостоверяющи</w:t>
      </w:r>
      <w:r w:rsidR="00141347" w:rsidRPr="00EE7405">
        <w:rPr>
          <w:bCs/>
          <w:color w:val="000000"/>
          <w:lang w:eastAsia="ru-RU"/>
        </w:rPr>
        <w:t>й</w:t>
      </w:r>
      <w:r w:rsidRPr="00EE7405">
        <w:rPr>
          <w:bCs/>
          <w:color w:val="000000"/>
          <w:lang w:eastAsia="ru-RU"/>
        </w:rPr>
        <w:t xml:space="preserve"> его статус адвоката, патентного</w:t>
      </w:r>
      <w:r w:rsidRPr="00EE7405">
        <w:t xml:space="preserve"> поверенного, арбитражного управляющего</w:t>
      </w:r>
      <w:r w:rsidRPr="00EE7405">
        <w:rPr>
          <w:bCs/>
          <w:color w:val="000000"/>
          <w:lang w:eastAsia="ru-RU"/>
        </w:rPr>
        <w:t>, если в силу части 3 статьи 59 АПК РФ на него распространяется такая обязанность.</w:t>
      </w:r>
    </w:p>
    <w:p w14:paraId="663E985F" w14:textId="77777777" w:rsidR="005F0780" w:rsidRPr="00E94FB3" w:rsidRDefault="00FC02A7" w:rsidP="00E94FB3">
      <w:pPr>
        <w:autoSpaceDE w:val="0"/>
        <w:autoSpaceDN w:val="0"/>
        <w:adjustRightInd w:val="0"/>
        <w:ind w:firstLine="709"/>
        <w:jc w:val="both"/>
        <w:rPr>
          <w:lang w:eastAsia="ru-RU"/>
        </w:rPr>
      </w:pPr>
      <w:r w:rsidRPr="00EE7405">
        <w:rPr>
          <w:lang w:eastAsia="ru-RU"/>
        </w:rPr>
        <w:t>2</w:t>
      </w:r>
      <w:r w:rsidR="00AE788B" w:rsidRPr="00EE7405">
        <w:rPr>
          <w:lang w:eastAsia="ru-RU"/>
        </w:rPr>
        <w:t>4</w:t>
      </w:r>
      <w:r w:rsidR="00912AC7" w:rsidRPr="00EE7405">
        <w:rPr>
          <w:lang w:eastAsia="ru-RU"/>
        </w:rPr>
        <w:t>.</w:t>
      </w:r>
      <w:r w:rsidRPr="00EE7405">
        <w:rPr>
          <w:lang w:eastAsia="ru-RU"/>
        </w:rPr>
        <w:t> </w:t>
      </w:r>
      <w:r w:rsidR="00912AC7" w:rsidRPr="00EE7405">
        <w:rPr>
          <w:lang w:eastAsia="ru-RU"/>
        </w:rPr>
        <w:t xml:space="preserve">По смыслу части 3 статьи 59 АПК РФ </w:t>
      </w:r>
      <w:r w:rsidR="00912AC7" w:rsidRPr="00EE7405">
        <w:rPr>
          <w:bCs/>
          <w:lang w:eastAsia="ru-RU"/>
        </w:rPr>
        <w:t xml:space="preserve">для совершения лицом действий </w:t>
      </w:r>
      <w:r w:rsidR="00D96500" w:rsidRPr="00EE7405">
        <w:rPr>
          <w:bCs/>
          <w:lang w:eastAsia="ru-RU"/>
        </w:rPr>
        <w:t xml:space="preserve">технического характера, </w:t>
      </w:r>
      <w:r w:rsidR="00912AC7" w:rsidRPr="00EE7405">
        <w:rPr>
          <w:bCs/>
          <w:lang w:eastAsia="ru-RU"/>
        </w:rPr>
        <w:t>не связанных с оказанием квалифицированной юридической помощи по делу</w:t>
      </w:r>
      <w:r w:rsidR="00D96500" w:rsidRPr="00EE7405">
        <w:rPr>
          <w:bCs/>
          <w:lang w:eastAsia="ru-RU"/>
        </w:rPr>
        <w:t xml:space="preserve"> </w:t>
      </w:r>
      <w:r w:rsidR="00912AC7" w:rsidRPr="00EE7405">
        <w:rPr>
          <w:bCs/>
          <w:lang w:eastAsia="ru-RU"/>
        </w:rPr>
        <w:t xml:space="preserve">(например, </w:t>
      </w:r>
      <w:r w:rsidR="00BE180D" w:rsidRPr="00EE7405">
        <w:rPr>
          <w:bCs/>
          <w:lang w:eastAsia="ru-RU"/>
        </w:rPr>
        <w:t>передача</w:t>
      </w:r>
      <w:r w:rsidR="001E7FB0" w:rsidRPr="00EE7405">
        <w:rPr>
          <w:bCs/>
          <w:lang w:eastAsia="ru-RU"/>
        </w:rPr>
        <w:t xml:space="preserve"> в суд заявлений и ходатайств, </w:t>
      </w:r>
      <w:r w:rsidR="00BE180D" w:rsidRPr="00EE7405">
        <w:rPr>
          <w:rStyle w:val="FontStyle19"/>
        </w:rPr>
        <w:t>производство выписок из</w:t>
      </w:r>
      <w:r w:rsidR="00912AC7" w:rsidRPr="00EE7405">
        <w:rPr>
          <w:rStyle w:val="FontStyle19"/>
        </w:rPr>
        <w:t xml:space="preserve"> материал</w:t>
      </w:r>
      <w:r w:rsidR="00BE180D" w:rsidRPr="00EE7405">
        <w:rPr>
          <w:rStyle w:val="FontStyle19"/>
        </w:rPr>
        <w:t>ов</w:t>
      </w:r>
      <w:r w:rsidR="00912AC7" w:rsidRPr="00EE7405">
        <w:rPr>
          <w:rStyle w:val="FontStyle19"/>
        </w:rPr>
        <w:t xml:space="preserve"> дела</w:t>
      </w:r>
      <w:r w:rsidR="00912AC7" w:rsidRPr="00EE7405">
        <w:rPr>
          <w:bCs/>
          <w:lang w:eastAsia="ru-RU"/>
        </w:rPr>
        <w:t>,</w:t>
      </w:r>
      <w:r w:rsidR="00BE180D" w:rsidRPr="00EE7405">
        <w:rPr>
          <w:bCs/>
          <w:lang w:eastAsia="ru-RU"/>
        </w:rPr>
        <w:t xml:space="preserve"> снятие с них копий,</w:t>
      </w:r>
      <w:r w:rsidR="00912AC7" w:rsidRPr="00EE7405">
        <w:rPr>
          <w:bCs/>
          <w:lang w:eastAsia="ru-RU"/>
        </w:rPr>
        <w:t xml:space="preserve"> получение копий судебных актов</w:t>
      </w:r>
      <w:r w:rsidR="00132434" w:rsidRPr="00EE7405">
        <w:rPr>
          <w:bCs/>
          <w:lang w:eastAsia="ru-RU"/>
        </w:rPr>
        <w:t>, исполнительного листа</w:t>
      </w:r>
      <w:r w:rsidR="00A163DB" w:rsidRPr="00EE7405">
        <w:rPr>
          <w:bCs/>
          <w:lang w:eastAsia="ru-RU"/>
        </w:rPr>
        <w:t>), пред</w:t>
      </w:r>
      <w:r w:rsidR="00912AC7" w:rsidRPr="00EE7405">
        <w:rPr>
          <w:bCs/>
          <w:lang w:eastAsia="ru-RU"/>
        </w:rPr>
        <w:t>ставление документов, подтверждающих наличие высшего юридического образования либо ученой степени по юридической специальности, не требуется. В указанных случаях для совершения действий от имени лица, участвующего в деле, в арбитражном суде дост</w:t>
      </w:r>
      <w:r w:rsidR="005A724D" w:rsidRPr="00EE7405">
        <w:rPr>
          <w:bCs/>
          <w:lang w:eastAsia="ru-RU"/>
        </w:rPr>
        <w:t>аточно доверенности на представление</w:t>
      </w:r>
      <w:r w:rsidR="00912AC7" w:rsidRPr="00EE7405">
        <w:rPr>
          <w:bCs/>
          <w:lang w:eastAsia="ru-RU"/>
        </w:rPr>
        <w:t xml:space="preserve"> интересов этого лица, оформленной в соответствии с требованиями гражданского </w:t>
      </w:r>
      <w:r w:rsidR="00C841F6" w:rsidRPr="00EE7405">
        <w:rPr>
          <w:lang w:eastAsia="ru-RU"/>
        </w:rPr>
        <w:t>законодательства (статья 185 ГК</w:t>
      </w:r>
      <w:r w:rsidR="00954BD1">
        <w:rPr>
          <w:lang w:eastAsia="ru-RU"/>
        </w:rPr>
        <w:t> </w:t>
      </w:r>
      <w:r w:rsidR="00C841F6" w:rsidRPr="00EE7405">
        <w:rPr>
          <w:lang w:eastAsia="ru-RU"/>
        </w:rPr>
        <w:t>РФ</w:t>
      </w:r>
      <w:r w:rsidR="00492568" w:rsidRPr="00EE7405">
        <w:rPr>
          <w:lang w:eastAsia="ru-RU"/>
        </w:rPr>
        <w:t>, часть 5 статьи 3 АПК РФ</w:t>
      </w:r>
      <w:r w:rsidR="00C841F6" w:rsidRPr="00EE7405">
        <w:rPr>
          <w:lang w:eastAsia="ru-RU"/>
        </w:rPr>
        <w:t>).</w:t>
      </w:r>
    </w:p>
    <w:p w14:paraId="0A68558C" w14:textId="77777777" w:rsidR="00045146" w:rsidRDefault="00045146" w:rsidP="00251D50">
      <w:pPr>
        <w:autoSpaceDE w:val="0"/>
        <w:autoSpaceDN w:val="0"/>
        <w:adjustRightInd w:val="0"/>
        <w:ind w:firstLine="709"/>
        <w:jc w:val="both"/>
        <w:rPr>
          <w:bCs/>
        </w:rPr>
      </w:pPr>
    </w:p>
    <w:p w14:paraId="5FA697F3" w14:textId="77777777" w:rsidR="00954BD1" w:rsidRDefault="00954BD1" w:rsidP="00251D50">
      <w:pPr>
        <w:autoSpaceDE w:val="0"/>
        <w:autoSpaceDN w:val="0"/>
        <w:adjustRightInd w:val="0"/>
        <w:ind w:firstLine="709"/>
        <w:jc w:val="both"/>
        <w:rPr>
          <w:bCs/>
        </w:rPr>
      </w:pPr>
    </w:p>
    <w:p w14:paraId="1520390B" w14:textId="77777777" w:rsidR="00954BD1" w:rsidRPr="00EE7405" w:rsidRDefault="00954BD1" w:rsidP="00251D50">
      <w:pPr>
        <w:autoSpaceDE w:val="0"/>
        <w:autoSpaceDN w:val="0"/>
        <w:adjustRightInd w:val="0"/>
        <w:ind w:firstLine="709"/>
        <w:jc w:val="both"/>
        <w:rPr>
          <w:bCs/>
        </w:rPr>
      </w:pPr>
    </w:p>
    <w:p w14:paraId="103926D4" w14:textId="77777777" w:rsidR="00251D50" w:rsidRPr="00EE7405" w:rsidRDefault="00A163DB" w:rsidP="00132434">
      <w:pPr>
        <w:autoSpaceDE w:val="0"/>
        <w:autoSpaceDN w:val="0"/>
        <w:adjustRightInd w:val="0"/>
        <w:jc w:val="center"/>
        <w:rPr>
          <w:bCs/>
        </w:rPr>
      </w:pPr>
      <w:r w:rsidRPr="00EE7405">
        <w:rPr>
          <w:bCs/>
        </w:rPr>
        <w:t>В</w:t>
      </w:r>
      <w:r w:rsidR="00251D50" w:rsidRPr="00EE7405">
        <w:rPr>
          <w:bCs/>
        </w:rPr>
        <w:t xml:space="preserve">опросы осуществления лицами, участвующими в деле, прав </w:t>
      </w:r>
      <w:r w:rsidR="00F6608C" w:rsidRPr="00EE7405">
        <w:rPr>
          <w:bCs/>
        </w:rPr>
        <w:br/>
      </w:r>
      <w:r w:rsidR="00251D50" w:rsidRPr="00EE7405">
        <w:rPr>
          <w:bCs/>
        </w:rPr>
        <w:t>при рассмотрении дела в</w:t>
      </w:r>
      <w:r w:rsidR="000B2400" w:rsidRPr="00EE7405">
        <w:rPr>
          <w:bCs/>
        </w:rPr>
        <w:t xml:space="preserve"> </w:t>
      </w:r>
      <w:r w:rsidR="00251D50" w:rsidRPr="00EE7405">
        <w:rPr>
          <w:bCs/>
        </w:rPr>
        <w:t>суде первой инстанции</w:t>
      </w:r>
    </w:p>
    <w:p w14:paraId="7B933F98" w14:textId="77777777" w:rsidR="00251D50" w:rsidRPr="00EE7405" w:rsidRDefault="00251D50" w:rsidP="00251D50">
      <w:pPr>
        <w:autoSpaceDE w:val="0"/>
        <w:autoSpaceDN w:val="0"/>
        <w:adjustRightInd w:val="0"/>
        <w:ind w:firstLine="709"/>
        <w:jc w:val="both"/>
        <w:rPr>
          <w:bCs/>
        </w:rPr>
      </w:pPr>
    </w:p>
    <w:p w14:paraId="5AFBAD58" w14:textId="77777777" w:rsidR="00251D50" w:rsidRPr="00EE7405" w:rsidRDefault="00FC02A7" w:rsidP="008A3CEF">
      <w:pPr>
        <w:autoSpaceDE w:val="0"/>
        <w:autoSpaceDN w:val="0"/>
        <w:adjustRightInd w:val="0"/>
        <w:ind w:firstLine="709"/>
        <w:jc w:val="both"/>
        <w:rPr>
          <w:bCs/>
        </w:rPr>
      </w:pPr>
      <w:r w:rsidRPr="00EE7405">
        <w:rPr>
          <w:bCs/>
        </w:rPr>
        <w:t>2</w:t>
      </w:r>
      <w:r w:rsidR="00AE788B" w:rsidRPr="00EE7405">
        <w:rPr>
          <w:bCs/>
        </w:rPr>
        <w:t>5</w:t>
      </w:r>
      <w:r w:rsidR="00251D50" w:rsidRPr="00EE7405">
        <w:rPr>
          <w:bCs/>
        </w:rPr>
        <w:t>.</w:t>
      </w:r>
      <w:r w:rsidR="00AD1AF1" w:rsidRPr="00EE7405">
        <w:rPr>
          <w:bCs/>
        </w:rPr>
        <w:t> </w:t>
      </w:r>
      <w:r w:rsidR="00251D50" w:rsidRPr="00EE7405">
        <w:rPr>
          <w:bCs/>
        </w:rPr>
        <w:t xml:space="preserve">В силу части 1 статьи 49 АПК РФ истец вправе при рассмотрении дела в арбитражном суде первой инстанции до принятия судебного акта, </w:t>
      </w:r>
      <w:r w:rsidR="00251D50" w:rsidRPr="00EE7405">
        <w:rPr>
          <w:bCs/>
        </w:rPr>
        <w:lastRenderedPageBreak/>
        <w:t>которым заканчивается рассмотрение дела по существу, изменить основание или предмет иска</w:t>
      </w:r>
      <w:r w:rsidR="00F57C82" w:rsidRPr="00EE7405">
        <w:rPr>
          <w:bCs/>
        </w:rPr>
        <w:t>.</w:t>
      </w:r>
    </w:p>
    <w:p w14:paraId="0435DE04" w14:textId="77777777" w:rsidR="00222567" w:rsidRPr="00EE7405" w:rsidRDefault="00251D50" w:rsidP="008A3CEF">
      <w:pPr>
        <w:autoSpaceDE w:val="0"/>
        <w:autoSpaceDN w:val="0"/>
        <w:adjustRightInd w:val="0"/>
        <w:ind w:firstLine="709"/>
        <w:jc w:val="both"/>
        <w:rPr>
          <w:bCs/>
        </w:rPr>
      </w:pPr>
      <w:r w:rsidRPr="00EE7405">
        <w:rPr>
          <w:bCs/>
        </w:rPr>
        <w:t>Изменение предмета иска означает изменение материально-правового требования истца к ответчику. Изменение основания иска означает изменение обстоятельств, на которых истец основывает свое требование к ответчику.</w:t>
      </w:r>
      <w:r w:rsidR="0066500C" w:rsidRPr="00EE7405">
        <w:rPr>
          <w:bCs/>
        </w:rPr>
        <w:t xml:space="preserve"> </w:t>
      </w:r>
    </w:p>
    <w:p w14:paraId="2192F926" w14:textId="77777777" w:rsidR="001E0C6E" w:rsidRPr="00EE7405" w:rsidRDefault="00251D50" w:rsidP="008A3CEF">
      <w:pPr>
        <w:autoSpaceDE w:val="0"/>
        <w:autoSpaceDN w:val="0"/>
        <w:adjustRightInd w:val="0"/>
        <w:ind w:firstLine="709"/>
        <w:jc w:val="both"/>
      </w:pPr>
      <w:r w:rsidRPr="00EE7405">
        <w:rPr>
          <w:bCs/>
        </w:rPr>
        <w:t xml:space="preserve">Например, изменение предмета иска имеет место, если требование о </w:t>
      </w:r>
      <w:r w:rsidR="0068288F" w:rsidRPr="00EE7405">
        <w:rPr>
          <w:bCs/>
        </w:rPr>
        <w:t>взыскании убытков заменяется</w:t>
      </w:r>
      <w:r w:rsidRPr="00EE7405">
        <w:rPr>
          <w:bCs/>
        </w:rPr>
        <w:t xml:space="preserve"> </w:t>
      </w:r>
      <w:r w:rsidR="0068288F" w:rsidRPr="00EE7405">
        <w:rPr>
          <w:bCs/>
        </w:rPr>
        <w:t xml:space="preserve">на требование о замене товара </w:t>
      </w:r>
      <w:r w:rsidRPr="00EE7405">
        <w:rPr>
          <w:bCs/>
        </w:rPr>
        <w:t>ненадлежащего качества</w:t>
      </w:r>
      <w:r w:rsidRPr="00EE7405">
        <w:t>.</w:t>
      </w:r>
    </w:p>
    <w:p w14:paraId="1E6CFB67" w14:textId="77777777" w:rsidR="000230DA" w:rsidRPr="00EE7405" w:rsidRDefault="001E0C6E" w:rsidP="008A3CEF">
      <w:pPr>
        <w:autoSpaceDE w:val="0"/>
        <w:autoSpaceDN w:val="0"/>
        <w:adjustRightInd w:val="0"/>
        <w:ind w:firstLine="709"/>
        <w:jc w:val="both"/>
        <w:rPr>
          <w:bCs/>
        </w:rPr>
      </w:pPr>
      <w:r w:rsidRPr="00EE7405">
        <w:rPr>
          <w:lang w:eastAsia="ru-RU"/>
        </w:rPr>
        <w:t>В качестве изменения основания иска, как правил</w:t>
      </w:r>
      <w:r w:rsidR="00D8648D" w:rsidRPr="00EE7405">
        <w:rPr>
          <w:lang w:eastAsia="ru-RU"/>
        </w:rPr>
        <w:t>о</w:t>
      </w:r>
      <w:r w:rsidRPr="00EE7405">
        <w:rPr>
          <w:lang w:eastAsia="ru-RU"/>
        </w:rPr>
        <w:t>, не мо</w:t>
      </w:r>
      <w:r w:rsidR="00D8648D" w:rsidRPr="00EE7405">
        <w:rPr>
          <w:lang w:eastAsia="ru-RU"/>
        </w:rPr>
        <w:t>гу</w:t>
      </w:r>
      <w:r w:rsidRPr="00EE7405">
        <w:rPr>
          <w:lang w:eastAsia="ru-RU"/>
        </w:rPr>
        <w:t>т рассматриваться</w:t>
      </w:r>
      <w:r w:rsidR="00D8648D" w:rsidRPr="00EE7405">
        <w:rPr>
          <w:lang w:eastAsia="ru-RU"/>
        </w:rPr>
        <w:t xml:space="preserve"> </w:t>
      </w:r>
      <w:r w:rsidRPr="00EE7405">
        <w:rPr>
          <w:bCs/>
        </w:rPr>
        <w:t>п</w:t>
      </w:r>
      <w:r w:rsidR="000230DA" w:rsidRPr="00EE7405">
        <w:rPr>
          <w:bCs/>
        </w:rPr>
        <w:t xml:space="preserve">редставление </w:t>
      </w:r>
      <w:r w:rsidRPr="00EE7405">
        <w:rPr>
          <w:bCs/>
        </w:rPr>
        <w:t xml:space="preserve">новых </w:t>
      </w:r>
      <w:r w:rsidR="000230DA" w:rsidRPr="00EE7405">
        <w:rPr>
          <w:bCs/>
        </w:rPr>
        <w:t xml:space="preserve">доказательств и указание </w:t>
      </w:r>
      <w:r w:rsidRPr="00EE7405">
        <w:rPr>
          <w:bCs/>
        </w:rPr>
        <w:t xml:space="preserve">истцом </w:t>
      </w:r>
      <w:r w:rsidR="000230DA" w:rsidRPr="00EE7405">
        <w:rPr>
          <w:bCs/>
        </w:rPr>
        <w:t xml:space="preserve">обстоятельств, </w:t>
      </w:r>
      <w:r w:rsidR="00075E37" w:rsidRPr="00EE7405">
        <w:rPr>
          <w:bCs/>
        </w:rPr>
        <w:t>которые подтверждаются этими доказательствами</w:t>
      </w:r>
      <w:r w:rsidR="000230DA" w:rsidRPr="00EE7405">
        <w:rPr>
          <w:bCs/>
        </w:rPr>
        <w:t>.</w:t>
      </w:r>
      <w:r w:rsidR="00D9447F" w:rsidRPr="00EE7405">
        <w:rPr>
          <w:bCs/>
        </w:rPr>
        <w:t xml:space="preserve"> Так</w:t>
      </w:r>
      <w:r w:rsidR="000230DA" w:rsidRPr="00EE7405">
        <w:rPr>
          <w:bCs/>
        </w:rPr>
        <w:t>, документы о не</w:t>
      </w:r>
      <w:r w:rsidR="00901621" w:rsidRPr="00EE7405">
        <w:rPr>
          <w:bCs/>
        </w:rPr>
        <w:t xml:space="preserve"> </w:t>
      </w:r>
      <w:r w:rsidR="000230DA" w:rsidRPr="00EE7405">
        <w:rPr>
          <w:bCs/>
        </w:rPr>
        <w:t>заявленных прежде затратах, дополнительно представленные в материалы дела</w:t>
      </w:r>
      <w:r w:rsidRPr="00EE7405">
        <w:rPr>
          <w:bCs/>
        </w:rPr>
        <w:t xml:space="preserve"> при рассмотрении иска о возмещении убытков</w:t>
      </w:r>
      <w:r w:rsidR="000230DA" w:rsidRPr="00EE7405">
        <w:rPr>
          <w:bCs/>
        </w:rPr>
        <w:t xml:space="preserve">, </w:t>
      </w:r>
      <w:r w:rsidRPr="00EE7405">
        <w:rPr>
          <w:bCs/>
        </w:rPr>
        <w:t xml:space="preserve">необходимо рассматривать как </w:t>
      </w:r>
      <w:r w:rsidR="000230DA" w:rsidRPr="00EE7405">
        <w:rPr>
          <w:bCs/>
        </w:rPr>
        <w:t>нов</w:t>
      </w:r>
      <w:r w:rsidRPr="00EE7405">
        <w:rPr>
          <w:bCs/>
        </w:rPr>
        <w:t>ые</w:t>
      </w:r>
      <w:r w:rsidR="000230DA" w:rsidRPr="00EE7405">
        <w:rPr>
          <w:bCs/>
        </w:rPr>
        <w:t xml:space="preserve"> доказательства </w:t>
      </w:r>
      <w:r w:rsidRPr="00EE7405">
        <w:rPr>
          <w:bCs/>
        </w:rPr>
        <w:t xml:space="preserve">в подтверждение тех </w:t>
      </w:r>
      <w:r w:rsidR="000230DA" w:rsidRPr="00EE7405">
        <w:rPr>
          <w:bCs/>
        </w:rPr>
        <w:t xml:space="preserve">же обстоятельств, </w:t>
      </w:r>
      <w:r w:rsidRPr="00EE7405">
        <w:rPr>
          <w:bCs/>
        </w:rPr>
        <w:t>которые определяют основание иска</w:t>
      </w:r>
      <w:r w:rsidR="000230DA" w:rsidRPr="00EE7405">
        <w:rPr>
          <w:bCs/>
        </w:rPr>
        <w:t>.</w:t>
      </w:r>
    </w:p>
    <w:p w14:paraId="55F554AA" w14:textId="77777777" w:rsidR="00993822" w:rsidRPr="00EE7405" w:rsidRDefault="00F1221B" w:rsidP="00993822">
      <w:pPr>
        <w:autoSpaceDE w:val="0"/>
        <w:autoSpaceDN w:val="0"/>
        <w:adjustRightInd w:val="0"/>
        <w:ind w:firstLine="709"/>
        <w:jc w:val="both"/>
        <w:rPr>
          <w:bCs/>
        </w:rPr>
      </w:pPr>
      <w:r w:rsidRPr="00EE7405">
        <w:rPr>
          <w:bCs/>
        </w:rPr>
        <w:t>По смыслу части 1 статьи 49 АПК РФ не допускается одновременное изменение предмета и основания иска, являюще</w:t>
      </w:r>
      <w:r w:rsidR="00726731" w:rsidRPr="00EE7405">
        <w:rPr>
          <w:bCs/>
        </w:rPr>
        <w:t>е</w:t>
      </w:r>
      <w:r w:rsidRPr="00EE7405">
        <w:rPr>
          <w:bCs/>
        </w:rPr>
        <w:t>ся</w:t>
      </w:r>
      <w:r w:rsidR="00901621" w:rsidRPr="00EE7405">
        <w:rPr>
          <w:bCs/>
        </w:rPr>
        <w:t>,</w:t>
      </w:r>
      <w:r w:rsidRPr="00EE7405">
        <w:rPr>
          <w:bCs/>
        </w:rPr>
        <w:t xml:space="preserve"> по существу</w:t>
      </w:r>
      <w:r w:rsidR="00901621" w:rsidRPr="00EE7405">
        <w:rPr>
          <w:bCs/>
        </w:rPr>
        <w:t>,</w:t>
      </w:r>
      <w:r w:rsidRPr="00EE7405">
        <w:rPr>
          <w:bCs/>
        </w:rPr>
        <w:t xml:space="preserve"> предъявлением нового требования. Соблюдение данного запрета проверяется арбитражным судом вне зависимости от наименования представленного истцом документа (</w:t>
      </w:r>
      <w:r w:rsidR="00BA7AC5" w:rsidRPr="00EE7405">
        <w:rPr>
          <w:bCs/>
        </w:rPr>
        <w:t xml:space="preserve">например, </w:t>
      </w:r>
      <w:r w:rsidRPr="00EE7405">
        <w:rPr>
          <w:bCs/>
        </w:rPr>
        <w:t>уточненное исковое заявление, заявление об уточнении требований).</w:t>
      </w:r>
      <w:r w:rsidR="00993822" w:rsidRPr="00EE7405">
        <w:rPr>
          <w:bCs/>
        </w:rPr>
        <w:t xml:space="preserve"> </w:t>
      </w:r>
      <w:r w:rsidRPr="00EE7405">
        <w:rPr>
          <w:bCs/>
        </w:rPr>
        <w:t xml:space="preserve">В частности, </w:t>
      </w:r>
      <w:r w:rsidR="00887B64" w:rsidRPr="00EE7405">
        <w:rPr>
          <w:bCs/>
        </w:rPr>
        <w:t xml:space="preserve">суд не принимает </w:t>
      </w:r>
      <w:r w:rsidRPr="00EE7405">
        <w:rPr>
          <w:bCs/>
        </w:rPr>
        <w:t>измен</w:t>
      </w:r>
      <w:r w:rsidR="00901621" w:rsidRPr="00EE7405">
        <w:rPr>
          <w:bCs/>
        </w:rPr>
        <w:t>ения</w:t>
      </w:r>
      <w:r w:rsidRPr="00EE7405">
        <w:rPr>
          <w:bCs/>
        </w:rPr>
        <w:t xml:space="preserve"> требовани</w:t>
      </w:r>
      <w:r w:rsidR="00887B64" w:rsidRPr="00EE7405">
        <w:rPr>
          <w:bCs/>
        </w:rPr>
        <w:t>я</w:t>
      </w:r>
      <w:r w:rsidRPr="00EE7405">
        <w:rPr>
          <w:bCs/>
        </w:rPr>
        <w:t xml:space="preserve"> о признании сделки недействительной в связи с нарушениями, допущенными при ее заключении, на требование о расторжении договора</w:t>
      </w:r>
      <w:r w:rsidR="00887B64" w:rsidRPr="00EE7405">
        <w:rPr>
          <w:bCs/>
        </w:rPr>
        <w:t xml:space="preserve"> со </w:t>
      </w:r>
      <w:r w:rsidRPr="00EE7405">
        <w:rPr>
          <w:bCs/>
        </w:rPr>
        <w:t>ссыл</w:t>
      </w:r>
      <w:r w:rsidR="00887B64" w:rsidRPr="00EE7405">
        <w:rPr>
          <w:bCs/>
        </w:rPr>
        <w:t>кой</w:t>
      </w:r>
      <w:r w:rsidRPr="00EE7405">
        <w:rPr>
          <w:bCs/>
        </w:rPr>
        <w:t xml:space="preserve"> на нарушения, которые были допущены при исполнении сделки.</w:t>
      </w:r>
    </w:p>
    <w:p w14:paraId="3FBDEB14" w14:textId="77777777" w:rsidR="000230DA" w:rsidRPr="00EE7405" w:rsidRDefault="00993822" w:rsidP="008A3CEF">
      <w:pPr>
        <w:autoSpaceDE w:val="0"/>
        <w:autoSpaceDN w:val="0"/>
        <w:adjustRightInd w:val="0"/>
        <w:ind w:firstLine="709"/>
        <w:jc w:val="both"/>
        <w:rPr>
          <w:bCs/>
          <w:lang w:eastAsia="ru-RU"/>
        </w:rPr>
      </w:pPr>
      <w:r w:rsidRPr="00EE7405">
        <w:rPr>
          <w:bCs/>
        </w:rPr>
        <w:t xml:space="preserve">Арбитражный суд </w:t>
      </w:r>
      <w:r w:rsidRPr="00EE7405">
        <w:rPr>
          <w:bCs/>
          <w:lang w:eastAsia="ru-RU"/>
        </w:rPr>
        <w:t>не связан правовой квалификацией правоотношений, предложенной лицами, участвующими в деле.</w:t>
      </w:r>
    </w:p>
    <w:p w14:paraId="73F038A0" w14:textId="77777777" w:rsidR="008D5363" w:rsidRPr="00EE7405" w:rsidRDefault="008D5363" w:rsidP="008A3CEF">
      <w:pPr>
        <w:autoSpaceDE w:val="0"/>
        <w:autoSpaceDN w:val="0"/>
        <w:adjustRightInd w:val="0"/>
        <w:ind w:firstLine="709"/>
        <w:jc w:val="both"/>
        <w:rPr>
          <w:bCs/>
        </w:rPr>
      </w:pPr>
      <w:r w:rsidRPr="00EE7405">
        <w:rPr>
          <w:bCs/>
        </w:rPr>
        <w:t xml:space="preserve">Изменение правовой квалификации требования (например, </w:t>
      </w:r>
      <w:r w:rsidR="002B49FF" w:rsidRPr="00EE7405">
        <w:rPr>
          <w:bCs/>
        </w:rPr>
        <w:t>с</w:t>
      </w:r>
      <w:r w:rsidRPr="00EE7405">
        <w:rPr>
          <w:bCs/>
        </w:rPr>
        <w:t>о взыскани</w:t>
      </w:r>
      <w:r w:rsidR="002B49FF" w:rsidRPr="00EE7405">
        <w:rPr>
          <w:bCs/>
        </w:rPr>
        <w:t>я</w:t>
      </w:r>
      <w:r w:rsidRPr="00EE7405">
        <w:rPr>
          <w:bCs/>
        </w:rPr>
        <w:t xml:space="preserve"> убытков </w:t>
      </w:r>
      <w:r w:rsidR="002B49FF" w:rsidRPr="00EE7405">
        <w:rPr>
          <w:bCs/>
        </w:rPr>
        <w:t>на</w:t>
      </w:r>
      <w:r w:rsidRPr="00EE7405">
        <w:rPr>
          <w:bCs/>
        </w:rPr>
        <w:t xml:space="preserve"> взыскани</w:t>
      </w:r>
      <w:r w:rsidR="002B49FF" w:rsidRPr="00EE7405">
        <w:rPr>
          <w:bCs/>
        </w:rPr>
        <w:t>е</w:t>
      </w:r>
      <w:r w:rsidRPr="00EE7405">
        <w:rPr>
          <w:bCs/>
        </w:rPr>
        <w:t xml:space="preserve"> неосновательного обогащения) или правового обоснования требования (например, взыскани</w:t>
      </w:r>
      <w:r w:rsidR="002B49FF" w:rsidRPr="00EE7405">
        <w:rPr>
          <w:bCs/>
        </w:rPr>
        <w:t>я</w:t>
      </w:r>
      <w:r w:rsidRPr="00EE7405">
        <w:rPr>
          <w:bCs/>
        </w:rPr>
        <w:t xml:space="preserve"> </w:t>
      </w:r>
      <w:r w:rsidR="002B49FF" w:rsidRPr="00EE7405">
        <w:rPr>
          <w:bCs/>
        </w:rPr>
        <w:t xml:space="preserve">на основании норм о поставке </w:t>
      </w:r>
      <w:r w:rsidRPr="00EE7405">
        <w:rPr>
          <w:bCs/>
        </w:rPr>
        <w:t>на взыскани</w:t>
      </w:r>
      <w:r w:rsidR="002B49FF" w:rsidRPr="00EE7405">
        <w:rPr>
          <w:bCs/>
        </w:rPr>
        <w:t>е на основании норм об обязательствах</w:t>
      </w:r>
      <w:r w:rsidRPr="00EE7405">
        <w:rPr>
          <w:bCs/>
        </w:rPr>
        <w:t xml:space="preserve"> вследствие причинения вреда) не явля</w:t>
      </w:r>
      <w:r w:rsidR="00FE5961" w:rsidRPr="00EE7405">
        <w:rPr>
          <w:bCs/>
        </w:rPr>
        <w:t>е</w:t>
      </w:r>
      <w:r w:rsidRPr="00EE7405">
        <w:rPr>
          <w:bCs/>
        </w:rPr>
        <w:t>тся изменением предмета и</w:t>
      </w:r>
      <w:r w:rsidR="00237D4F" w:rsidRPr="00EE7405">
        <w:rPr>
          <w:bCs/>
        </w:rPr>
        <w:t>ли</w:t>
      </w:r>
      <w:r w:rsidRPr="00EE7405">
        <w:rPr>
          <w:bCs/>
        </w:rPr>
        <w:t xml:space="preserve"> основания иска</w:t>
      </w:r>
      <w:r w:rsidR="00F33C65" w:rsidRPr="00EE7405">
        <w:rPr>
          <w:bCs/>
        </w:rPr>
        <w:t xml:space="preserve">, </w:t>
      </w:r>
      <w:r w:rsidR="001A5A4F" w:rsidRPr="00EE7405">
        <w:rPr>
          <w:bCs/>
        </w:rPr>
        <w:t>за исключение</w:t>
      </w:r>
      <w:r w:rsidR="008A7FC2" w:rsidRPr="00EE7405">
        <w:rPr>
          <w:bCs/>
        </w:rPr>
        <w:t>м</w:t>
      </w:r>
      <w:r w:rsidR="001A5A4F" w:rsidRPr="00EE7405">
        <w:rPr>
          <w:bCs/>
        </w:rPr>
        <w:t xml:space="preserve"> случаев, когда истец при изменении правовой квалификации изменяет также требование (предмет иска) и ссылается на иные фактические обстоятельства (основание иска).</w:t>
      </w:r>
    </w:p>
    <w:p w14:paraId="61B95493" w14:textId="77777777" w:rsidR="007435B7" w:rsidRPr="00EE7405" w:rsidRDefault="007435B7" w:rsidP="007435B7">
      <w:pPr>
        <w:autoSpaceDE w:val="0"/>
        <w:autoSpaceDN w:val="0"/>
        <w:adjustRightInd w:val="0"/>
        <w:ind w:firstLine="709"/>
        <w:jc w:val="both"/>
        <w:rPr>
          <w:bCs/>
        </w:rPr>
      </w:pPr>
      <w:r w:rsidRPr="00EE7405">
        <w:rPr>
          <w:bCs/>
        </w:rPr>
        <w:t>2</w:t>
      </w:r>
      <w:r w:rsidR="00AE788B" w:rsidRPr="00EE7405">
        <w:rPr>
          <w:bCs/>
        </w:rPr>
        <w:t>6</w:t>
      </w:r>
      <w:r w:rsidRPr="00EE7405">
        <w:rPr>
          <w:bCs/>
        </w:rPr>
        <w:t>. По смыслу части 1 статьи 49 АПК РФ под увеличением размера исковых требований следует понимать увеличение суммы иска по тому же требованию, которое было заявлено истцом в исковом заявлении.</w:t>
      </w:r>
    </w:p>
    <w:p w14:paraId="1DEE6E63" w14:textId="77777777" w:rsidR="007435B7" w:rsidRPr="00EE7405" w:rsidRDefault="007435B7" w:rsidP="007435B7">
      <w:pPr>
        <w:autoSpaceDE w:val="0"/>
        <w:autoSpaceDN w:val="0"/>
        <w:adjustRightInd w:val="0"/>
        <w:ind w:firstLine="709"/>
        <w:jc w:val="both"/>
        <w:rPr>
          <w:bCs/>
        </w:rPr>
      </w:pPr>
      <w:r w:rsidRPr="00EE7405">
        <w:rPr>
          <w:bCs/>
        </w:rPr>
        <w:t>Например, увеличением размера исковых требований является изменение истцом в большую сторону сумм взыскиваемых неустоек, процентов, предусмотренных стат</w:t>
      </w:r>
      <w:r w:rsidR="008B4409" w:rsidRPr="00EE7405">
        <w:rPr>
          <w:bCs/>
        </w:rPr>
        <w:t>ь</w:t>
      </w:r>
      <w:r w:rsidRPr="00EE7405">
        <w:rPr>
          <w:bCs/>
        </w:rPr>
        <w:t>ей 395 ГК РФ, вызванное увеличением периода просрочки исполнения основного обязательства.</w:t>
      </w:r>
    </w:p>
    <w:p w14:paraId="5F0D7D6A" w14:textId="77777777" w:rsidR="007435B7" w:rsidRPr="00EE7405" w:rsidRDefault="007435B7" w:rsidP="007435B7">
      <w:pPr>
        <w:autoSpaceDE w:val="0"/>
        <w:autoSpaceDN w:val="0"/>
        <w:adjustRightInd w:val="0"/>
        <w:ind w:firstLine="709"/>
        <w:jc w:val="both"/>
        <w:rPr>
          <w:bCs/>
        </w:rPr>
      </w:pPr>
      <w:r w:rsidRPr="00EE7405">
        <w:rPr>
          <w:bCs/>
        </w:rPr>
        <w:t>Не является увеличением размера исковых требований предъявление истцом новых требований, связанных с заявленными в исковом заявлении, но не содержащихся в нем (например, требования о применении мер ответственности за нарушение обязательства дополнительно к заявленному в иске требованию о взыскании основного долга).</w:t>
      </w:r>
    </w:p>
    <w:p w14:paraId="23914737" w14:textId="77777777" w:rsidR="004D3757" w:rsidRPr="00EE7405" w:rsidRDefault="007C3A78" w:rsidP="004D3757">
      <w:pPr>
        <w:autoSpaceDE w:val="0"/>
        <w:autoSpaceDN w:val="0"/>
        <w:adjustRightInd w:val="0"/>
        <w:ind w:firstLine="709"/>
        <w:jc w:val="both"/>
        <w:rPr>
          <w:bCs/>
        </w:rPr>
      </w:pPr>
      <w:r w:rsidRPr="00EE7405">
        <w:rPr>
          <w:bCs/>
        </w:rPr>
        <w:lastRenderedPageBreak/>
        <w:t>2</w:t>
      </w:r>
      <w:r w:rsidR="00AD1AF1" w:rsidRPr="00EE7405">
        <w:rPr>
          <w:bCs/>
        </w:rPr>
        <w:t>7</w:t>
      </w:r>
      <w:r w:rsidRPr="00EE7405">
        <w:rPr>
          <w:bCs/>
        </w:rPr>
        <w:t>. Исходя из содержания части 1 статьи 49 АПК</w:t>
      </w:r>
      <w:r w:rsidR="00872DBF" w:rsidRPr="00EE7405">
        <w:rPr>
          <w:bCs/>
        </w:rPr>
        <w:t xml:space="preserve"> РФ</w:t>
      </w:r>
      <w:r w:rsidRPr="00EE7405">
        <w:rPr>
          <w:bCs/>
        </w:rPr>
        <w:t xml:space="preserve"> предусмотренное данной нормой право истца изменить основание или предмет иска, увеличить или уменьшить размер исковых требований может быть </w:t>
      </w:r>
      <w:r w:rsidR="00C37982" w:rsidRPr="00EE7405">
        <w:rPr>
          <w:bCs/>
        </w:rPr>
        <w:t>осуществлено</w:t>
      </w:r>
      <w:r w:rsidRPr="00EE7405">
        <w:rPr>
          <w:bCs/>
        </w:rPr>
        <w:t xml:space="preserve"> истцом при рассмотрении дела </w:t>
      </w:r>
      <w:r w:rsidR="00B4435C" w:rsidRPr="00EE7405">
        <w:rPr>
          <w:bCs/>
        </w:rPr>
        <w:t>в суде первой инстанции, в том числе в случа</w:t>
      </w:r>
      <w:r w:rsidR="00A70259" w:rsidRPr="00EE7405">
        <w:rPr>
          <w:bCs/>
        </w:rPr>
        <w:t>ях</w:t>
      </w:r>
      <w:r w:rsidR="00B4435C" w:rsidRPr="00EE7405">
        <w:rPr>
          <w:bCs/>
        </w:rPr>
        <w:t xml:space="preserve"> направления </w:t>
      </w:r>
      <w:r w:rsidR="00A70259" w:rsidRPr="00EE7405">
        <w:rPr>
          <w:bCs/>
        </w:rPr>
        <w:t>дела на новое рассмотрение в суд первой инстанции, пересмотра судом первой инстанции судебного акта по новым или вновь открывшимся обстоятельствам</w:t>
      </w:r>
      <w:r w:rsidR="00274B69" w:rsidRPr="00EE7405">
        <w:rPr>
          <w:bCs/>
        </w:rPr>
        <w:t>,</w:t>
      </w:r>
      <w:r w:rsidR="00B4435C" w:rsidRPr="00EE7405">
        <w:rPr>
          <w:bCs/>
        </w:rPr>
        <w:t xml:space="preserve"> или</w:t>
      </w:r>
      <w:r w:rsidRPr="00EE7405">
        <w:rPr>
          <w:bCs/>
        </w:rPr>
        <w:t xml:space="preserve"> при рассмотрении дела арбитражным судом апелляционной инстанции по правилам рассмотрения дела арбитражным судом первой инстанции</w:t>
      </w:r>
      <w:r w:rsidR="004D3757" w:rsidRPr="00EE7405">
        <w:rPr>
          <w:bCs/>
        </w:rPr>
        <w:t>.</w:t>
      </w:r>
    </w:p>
    <w:p w14:paraId="1765DE8D" w14:textId="77777777" w:rsidR="006768DA" w:rsidRPr="00EE7405" w:rsidRDefault="00AD1AF1" w:rsidP="006768DA">
      <w:pPr>
        <w:autoSpaceDE w:val="0"/>
        <w:autoSpaceDN w:val="0"/>
        <w:adjustRightInd w:val="0"/>
        <w:ind w:firstLine="709"/>
        <w:jc w:val="both"/>
        <w:rPr>
          <w:bCs/>
        </w:rPr>
      </w:pPr>
      <w:r w:rsidRPr="00EE7405">
        <w:rPr>
          <w:bCs/>
        </w:rPr>
        <w:t>2</w:t>
      </w:r>
      <w:r w:rsidR="00AE788B" w:rsidRPr="00EE7405">
        <w:rPr>
          <w:bCs/>
        </w:rPr>
        <w:t>8</w:t>
      </w:r>
      <w:r w:rsidR="006768DA" w:rsidRPr="00EE7405">
        <w:rPr>
          <w:bCs/>
        </w:rPr>
        <w:t xml:space="preserve">. При наличии </w:t>
      </w:r>
      <w:r w:rsidR="006F10DA" w:rsidRPr="00EE7405">
        <w:rPr>
          <w:bCs/>
        </w:rPr>
        <w:t xml:space="preserve">предусмотренных статьей 130 АПК РФ </w:t>
      </w:r>
      <w:r w:rsidR="006768DA" w:rsidRPr="00EE7405">
        <w:rPr>
          <w:bCs/>
        </w:rPr>
        <w:t>основ</w:t>
      </w:r>
      <w:r w:rsidR="006F10DA" w:rsidRPr="00EE7405">
        <w:rPr>
          <w:bCs/>
        </w:rPr>
        <w:t>аний для соединения требований</w:t>
      </w:r>
      <w:r w:rsidR="006768DA" w:rsidRPr="00EE7405">
        <w:rPr>
          <w:bCs/>
        </w:rPr>
        <w:t xml:space="preserve"> </w:t>
      </w:r>
      <w:r w:rsidR="006768DA" w:rsidRPr="00EE7405">
        <w:t>и при соблюдении общих правил предъявления иска</w:t>
      </w:r>
      <w:r w:rsidR="006768DA" w:rsidRPr="00EE7405">
        <w:rPr>
          <w:bCs/>
        </w:rPr>
        <w:t xml:space="preserve"> арбитражный суд в целях реализации задач арбитражного судопроизводства вправе принять к производству дополнительно предъявленные требования (например, </w:t>
      </w:r>
      <w:r w:rsidR="006D0A03" w:rsidRPr="00EE7405">
        <w:rPr>
          <w:bCs/>
        </w:rPr>
        <w:t>о применении мер ответственности (взыскании неустойки, процентов, предусмотренных стат</w:t>
      </w:r>
      <w:r w:rsidR="00600258" w:rsidRPr="00EE7405">
        <w:rPr>
          <w:bCs/>
        </w:rPr>
        <w:t>ь</w:t>
      </w:r>
      <w:r w:rsidR="006D0A03" w:rsidRPr="00EE7405">
        <w:rPr>
          <w:bCs/>
        </w:rPr>
        <w:t xml:space="preserve">ей 395 ГК РФ), </w:t>
      </w:r>
      <w:r w:rsidR="00A95CB7" w:rsidRPr="00EE7405">
        <w:rPr>
          <w:bCs/>
        </w:rPr>
        <w:t xml:space="preserve">о взыскании </w:t>
      </w:r>
      <w:r w:rsidR="006D0A03" w:rsidRPr="00EE7405">
        <w:rPr>
          <w:bCs/>
        </w:rPr>
        <w:t>процентов за пользование денежными средствами (статьи 317</w:t>
      </w:r>
      <w:r w:rsidR="006D0A03" w:rsidRPr="00EE7405">
        <w:rPr>
          <w:bCs/>
          <w:vertAlign w:val="superscript"/>
        </w:rPr>
        <w:t>1</w:t>
      </w:r>
      <w:r w:rsidR="006D0A03" w:rsidRPr="00EE7405">
        <w:rPr>
          <w:bCs/>
        </w:rPr>
        <w:t xml:space="preserve">, 809 ГК РФ) </w:t>
      </w:r>
      <w:r w:rsidR="006768DA" w:rsidRPr="00EE7405">
        <w:rPr>
          <w:bCs/>
        </w:rPr>
        <w:t xml:space="preserve">в дополнение к ранее заявленному требованию о взыскании основного долга; </w:t>
      </w:r>
      <w:r w:rsidR="004928F5" w:rsidRPr="00EE7405">
        <w:rPr>
          <w:bCs/>
        </w:rPr>
        <w:t>о применении последствий недействительности сделки, если ранее заявлено требование о признании этой сделки недействительной</w:t>
      </w:r>
      <w:r w:rsidR="002D7B53" w:rsidRPr="00EE7405">
        <w:rPr>
          <w:bCs/>
        </w:rPr>
        <w:t xml:space="preserve">; </w:t>
      </w:r>
      <w:r w:rsidR="00CF3BEB" w:rsidRPr="00EE7405">
        <w:rPr>
          <w:bCs/>
        </w:rPr>
        <w:t>о </w:t>
      </w:r>
      <w:r w:rsidR="002D7B53" w:rsidRPr="00EE7405">
        <w:rPr>
          <w:bCs/>
        </w:rPr>
        <w:t xml:space="preserve">взыскании задолженности за </w:t>
      </w:r>
      <w:r w:rsidR="006D0A03" w:rsidRPr="00EE7405">
        <w:rPr>
          <w:bCs/>
        </w:rPr>
        <w:t>новые</w:t>
      </w:r>
      <w:r w:rsidR="002D7B53" w:rsidRPr="00EE7405">
        <w:rPr>
          <w:bCs/>
        </w:rPr>
        <w:t xml:space="preserve"> периоды</w:t>
      </w:r>
      <w:r w:rsidR="006D0A03" w:rsidRPr="00EE7405">
        <w:rPr>
          <w:bCs/>
        </w:rPr>
        <w:t xml:space="preserve"> оплаты</w:t>
      </w:r>
      <w:r w:rsidR="002D7B53" w:rsidRPr="00EE7405">
        <w:rPr>
          <w:bCs/>
        </w:rPr>
        <w:t xml:space="preserve"> по договорам, предусматривающим </w:t>
      </w:r>
      <w:r w:rsidR="006D0A03" w:rsidRPr="00EE7405">
        <w:rPr>
          <w:bCs/>
        </w:rPr>
        <w:t>повременные</w:t>
      </w:r>
      <w:r w:rsidR="002D7B53" w:rsidRPr="00EE7405">
        <w:rPr>
          <w:bCs/>
        </w:rPr>
        <w:t xml:space="preserve"> платеж</w:t>
      </w:r>
      <w:r w:rsidR="006D0A03" w:rsidRPr="00EE7405">
        <w:rPr>
          <w:bCs/>
        </w:rPr>
        <w:t>и</w:t>
      </w:r>
      <w:r w:rsidR="002D7B53" w:rsidRPr="00EE7405">
        <w:rPr>
          <w:bCs/>
        </w:rPr>
        <w:t>, в частности договорам аренды и займа</w:t>
      </w:r>
      <w:r w:rsidR="006768DA" w:rsidRPr="00EE7405">
        <w:rPr>
          <w:bCs/>
        </w:rPr>
        <w:t xml:space="preserve">), несмотря на то, что истцом не было подано отдельное исковое заявление. </w:t>
      </w:r>
      <w:r w:rsidR="00AF210A" w:rsidRPr="00EE7405">
        <w:rPr>
          <w:bCs/>
        </w:rPr>
        <w:t>П</w:t>
      </w:r>
      <w:r w:rsidR="006768DA" w:rsidRPr="00EE7405">
        <w:rPr>
          <w:bCs/>
        </w:rPr>
        <w:t>ринятие таких требований не должно нарушать права и законные интересы лиц, участвующих в деле.</w:t>
      </w:r>
    </w:p>
    <w:p w14:paraId="3A178B55" w14:textId="77777777" w:rsidR="006768DA" w:rsidRPr="00EE7405" w:rsidRDefault="000F3D4B" w:rsidP="006768DA">
      <w:pPr>
        <w:autoSpaceDE w:val="0"/>
        <w:autoSpaceDN w:val="0"/>
        <w:adjustRightInd w:val="0"/>
        <w:ind w:firstLine="709"/>
        <w:jc w:val="both"/>
        <w:rPr>
          <w:bCs/>
          <w:strike/>
        </w:rPr>
      </w:pPr>
      <w:r w:rsidRPr="00EE7405">
        <w:rPr>
          <w:bCs/>
        </w:rPr>
        <w:t>В случае принятия арбитражным судом дополнительных требований для реализации прав лиц, участвующих в деле, на представление возражений по существу этих требований судебное разбирательство может быть отложено либо</w:t>
      </w:r>
      <w:r w:rsidR="006F10DA" w:rsidRPr="00EE7405">
        <w:rPr>
          <w:bCs/>
        </w:rPr>
        <w:t xml:space="preserve"> может быть</w:t>
      </w:r>
      <w:r w:rsidRPr="00EE7405">
        <w:rPr>
          <w:bCs/>
        </w:rPr>
        <w:t xml:space="preserve"> объявлен перерыв в судебном заседании. Положения АПК РФ о необходимости рассмотрения дела с самого начала в указанных случаях не применяются.</w:t>
      </w:r>
    </w:p>
    <w:p w14:paraId="344919FD" w14:textId="77777777" w:rsidR="00251D50" w:rsidRPr="00EE7405" w:rsidRDefault="00AE788B" w:rsidP="008A3CEF">
      <w:pPr>
        <w:autoSpaceDE w:val="0"/>
        <w:autoSpaceDN w:val="0"/>
        <w:adjustRightInd w:val="0"/>
        <w:ind w:firstLine="709"/>
        <w:jc w:val="both"/>
        <w:rPr>
          <w:bCs/>
        </w:rPr>
      </w:pPr>
      <w:r w:rsidRPr="00EE7405">
        <w:rPr>
          <w:bCs/>
        </w:rPr>
        <w:t>29</w:t>
      </w:r>
      <w:r w:rsidR="00C93415" w:rsidRPr="00EE7405">
        <w:rPr>
          <w:bCs/>
        </w:rPr>
        <w:t>. </w:t>
      </w:r>
      <w:r w:rsidR="00251D50" w:rsidRPr="00EE7405">
        <w:rPr>
          <w:bCs/>
        </w:rPr>
        <w:t>В соответствии с частью 2 статьи 49 АПК РФ истец вправе до</w:t>
      </w:r>
      <w:r w:rsidR="00C37982" w:rsidRPr="00EE7405">
        <w:rPr>
          <w:bCs/>
        </w:rPr>
        <w:t> </w:t>
      </w:r>
      <w:r w:rsidR="00251D50" w:rsidRPr="00EE7405">
        <w:rPr>
          <w:bCs/>
        </w:rPr>
        <w:t>принятия судебного акта, которым заканчивается рассмотрение дела по</w:t>
      </w:r>
      <w:r w:rsidR="00C37982" w:rsidRPr="00EE7405">
        <w:rPr>
          <w:bCs/>
        </w:rPr>
        <w:t> </w:t>
      </w:r>
      <w:r w:rsidR="00251D50" w:rsidRPr="00EE7405">
        <w:rPr>
          <w:bCs/>
        </w:rPr>
        <w:t>существу в арбитражном суде первой инстанции или в арбитражном суде апелляционной инстанции, отказаться от иска полностью или частично.</w:t>
      </w:r>
    </w:p>
    <w:p w14:paraId="7376DE24" w14:textId="77777777" w:rsidR="00251D50" w:rsidRPr="00EE7405" w:rsidRDefault="00863DA4" w:rsidP="008A3CEF">
      <w:pPr>
        <w:autoSpaceDE w:val="0"/>
        <w:autoSpaceDN w:val="0"/>
        <w:adjustRightInd w:val="0"/>
        <w:ind w:firstLine="709"/>
        <w:jc w:val="both"/>
        <w:rPr>
          <w:bCs/>
        </w:rPr>
      </w:pPr>
      <w:r w:rsidRPr="00EE7405">
        <w:rPr>
          <w:bCs/>
        </w:rPr>
        <w:t>Частичным отказом от иска являю</w:t>
      </w:r>
      <w:r w:rsidR="00A348A3" w:rsidRPr="00EE7405">
        <w:rPr>
          <w:bCs/>
        </w:rPr>
        <w:t>тся</w:t>
      </w:r>
      <w:r w:rsidR="00251D50" w:rsidRPr="00EE7405">
        <w:rPr>
          <w:bCs/>
        </w:rPr>
        <w:t xml:space="preserve"> </w:t>
      </w:r>
      <w:r w:rsidR="00A156B4" w:rsidRPr="00EE7405">
        <w:rPr>
          <w:bCs/>
        </w:rPr>
        <w:t>в том числе</w:t>
      </w:r>
      <w:r w:rsidR="00251D50" w:rsidRPr="00EE7405">
        <w:rPr>
          <w:bCs/>
        </w:rPr>
        <w:t xml:space="preserve"> отказ от иска по</w:t>
      </w:r>
      <w:r w:rsidR="00C37982" w:rsidRPr="00EE7405">
        <w:rPr>
          <w:bCs/>
        </w:rPr>
        <w:t> </w:t>
      </w:r>
      <w:r w:rsidR="00251D50" w:rsidRPr="00EE7405">
        <w:rPr>
          <w:bCs/>
        </w:rPr>
        <w:t xml:space="preserve">отношению к одному из соответчиков, отказ от одного из требований, </w:t>
      </w:r>
      <w:r w:rsidR="008F0F87" w:rsidRPr="00EE7405">
        <w:rPr>
          <w:bCs/>
        </w:rPr>
        <w:t>рас</w:t>
      </w:r>
      <w:r w:rsidR="00D76007" w:rsidRPr="00EE7405">
        <w:rPr>
          <w:bCs/>
        </w:rPr>
        <w:t>с</w:t>
      </w:r>
      <w:r w:rsidR="008F0F87" w:rsidRPr="00EE7405">
        <w:rPr>
          <w:bCs/>
        </w:rPr>
        <w:t>матриваемых</w:t>
      </w:r>
      <w:r w:rsidR="00251D50" w:rsidRPr="00EE7405">
        <w:rPr>
          <w:bCs/>
        </w:rPr>
        <w:t xml:space="preserve"> совместно (например, </w:t>
      </w:r>
      <w:r w:rsidR="008F0F87" w:rsidRPr="00EE7405">
        <w:rPr>
          <w:bCs/>
        </w:rPr>
        <w:t>отказ от требования о взыскании неустойки, рассматриваемого совместно с требованием о взыскании основного долга</w:t>
      </w:r>
      <w:r w:rsidR="00251D50" w:rsidRPr="00EE7405">
        <w:rPr>
          <w:bCs/>
        </w:rPr>
        <w:t xml:space="preserve">), отказ </w:t>
      </w:r>
      <w:r w:rsidR="009B42AD" w:rsidRPr="00EE7405">
        <w:rPr>
          <w:bCs/>
        </w:rPr>
        <w:t xml:space="preserve">от требования </w:t>
      </w:r>
      <w:r w:rsidR="00AD4AC3" w:rsidRPr="00EE7405">
        <w:rPr>
          <w:bCs/>
        </w:rPr>
        <w:t>о взыскании задолженности</w:t>
      </w:r>
      <w:r w:rsidR="00185536" w:rsidRPr="00EE7405">
        <w:rPr>
          <w:bCs/>
        </w:rPr>
        <w:t xml:space="preserve"> </w:t>
      </w:r>
      <w:r w:rsidR="00AD4AC3" w:rsidRPr="00EE7405">
        <w:rPr>
          <w:bCs/>
        </w:rPr>
        <w:t xml:space="preserve">за один </w:t>
      </w:r>
      <w:r w:rsidR="00251D50" w:rsidRPr="00EE7405">
        <w:rPr>
          <w:bCs/>
        </w:rPr>
        <w:t>из периодов.</w:t>
      </w:r>
    </w:p>
    <w:p w14:paraId="3235061D" w14:textId="77777777" w:rsidR="007E3611" w:rsidRPr="00EE7405" w:rsidRDefault="007E3611" w:rsidP="008A3CEF">
      <w:pPr>
        <w:autoSpaceDE w:val="0"/>
        <w:autoSpaceDN w:val="0"/>
        <w:adjustRightInd w:val="0"/>
        <w:ind w:firstLine="709"/>
        <w:jc w:val="both"/>
        <w:rPr>
          <w:bCs/>
        </w:rPr>
      </w:pPr>
      <w:r w:rsidRPr="00EE7405">
        <w:rPr>
          <w:bCs/>
        </w:rPr>
        <w:t xml:space="preserve">Реализуя предусмотренное частью 1 статьи 49 АПК РФ право на уменьшение размера исковых требований, истец фактически отказывается от части иска. В случае возникновения неопределенности в вопросе о том, </w:t>
      </w:r>
      <w:r w:rsidR="00961D9D" w:rsidRPr="00EE7405">
        <w:rPr>
          <w:bCs/>
        </w:rPr>
        <w:t xml:space="preserve">имели место уменьшение размера исковых требований или частичный отказ от иска, суды должны руководствоваться формулировкой соответствующего заявления истца, учитывая право истца на самостоятельное распоряжение процессуальными правами и должное </w:t>
      </w:r>
      <w:r w:rsidR="00EF30C0" w:rsidRPr="00EE7405">
        <w:rPr>
          <w:bCs/>
        </w:rPr>
        <w:t xml:space="preserve">осознание им различных последствий применения </w:t>
      </w:r>
      <w:r w:rsidR="00D76007" w:rsidRPr="00EE7405">
        <w:rPr>
          <w:bCs/>
        </w:rPr>
        <w:t>названных</w:t>
      </w:r>
      <w:r w:rsidR="00EF30C0" w:rsidRPr="00EE7405">
        <w:rPr>
          <w:bCs/>
        </w:rPr>
        <w:t xml:space="preserve"> процессуальных институтов.</w:t>
      </w:r>
    </w:p>
    <w:p w14:paraId="373843E7" w14:textId="77777777" w:rsidR="00463E4A" w:rsidRPr="00EE7405" w:rsidRDefault="00463E4A" w:rsidP="008A3CEF">
      <w:pPr>
        <w:autoSpaceDE w:val="0"/>
        <w:autoSpaceDN w:val="0"/>
        <w:adjustRightInd w:val="0"/>
        <w:ind w:firstLine="709"/>
        <w:jc w:val="both"/>
        <w:rPr>
          <w:bCs/>
          <w:highlight w:val="yellow"/>
        </w:rPr>
      </w:pPr>
      <w:r w:rsidRPr="00EE7405">
        <w:rPr>
          <w:bCs/>
        </w:rPr>
        <w:lastRenderedPageBreak/>
        <w:t>При применении указанных положений</w:t>
      </w:r>
      <w:r w:rsidR="00AD4D2F" w:rsidRPr="00EE7405">
        <w:rPr>
          <w:bCs/>
        </w:rPr>
        <w:t xml:space="preserve"> суду</w:t>
      </w:r>
      <w:r w:rsidRPr="00EE7405">
        <w:rPr>
          <w:bCs/>
        </w:rPr>
        <w:t xml:space="preserve"> необходимо учитывать, что </w:t>
      </w:r>
      <w:r w:rsidR="00033921" w:rsidRPr="00EE7405">
        <w:rPr>
          <w:bCs/>
        </w:rPr>
        <w:t>уменьшение</w:t>
      </w:r>
      <w:r w:rsidR="00AD4D2F" w:rsidRPr="00EE7405">
        <w:rPr>
          <w:bCs/>
        </w:rPr>
        <w:t xml:space="preserve"> размера исковых требований</w:t>
      </w:r>
      <w:r w:rsidR="00033921" w:rsidRPr="00EE7405">
        <w:rPr>
          <w:bCs/>
        </w:rPr>
        <w:t xml:space="preserve"> допустимо только в отношении требований</w:t>
      </w:r>
      <w:r w:rsidR="00083A6B" w:rsidRPr="00EE7405">
        <w:rPr>
          <w:bCs/>
        </w:rPr>
        <w:t xml:space="preserve"> имущественного характера</w:t>
      </w:r>
      <w:r w:rsidR="00033921" w:rsidRPr="00EE7405">
        <w:rPr>
          <w:bCs/>
        </w:rPr>
        <w:t xml:space="preserve">. В </w:t>
      </w:r>
      <w:r w:rsidRPr="00EE7405">
        <w:rPr>
          <w:bCs/>
        </w:rPr>
        <w:t xml:space="preserve">отношении </w:t>
      </w:r>
      <w:r w:rsidR="00083A6B" w:rsidRPr="00EE7405">
        <w:rPr>
          <w:bCs/>
        </w:rPr>
        <w:t xml:space="preserve">требований </w:t>
      </w:r>
      <w:r w:rsidRPr="00EE7405">
        <w:rPr>
          <w:bCs/>
        </w:rPr>
        <w:t>неимущественн</w:t>
      </w:r>
      <w:r w:rsidR="00083A6B" w:rsidRPr="00EE7405">
        <w:rPr>
          <w:bCs/>
        </w:rPr>
        <w:t>ого характера</w:t>
      </w:r>
      <w:r w:rsidRPr="00EE7405">
        <w:rPr>
          <w:bCs/>
        </w:rPr>
        <w:t xml:space="preserve"> </w:t>
      </w:r>
      <w:r w:rsidR="001A4A3B" w:rsidRPr="00EE7405">
        <w:rPr>
          <w:bCs/>
        </w:rPr>
        <w:t xml:space="preserve">заявленное </w:t>
      </w:r>
      <w:r w:rsidR="00033921" w:rsidRPr="00EE7405">
        <w:rPr>
          <w:bCs/>
        </w:rPr>
        <w:t>истц</w:t>
      </w:r>
      <w:r w:rsidR="001A4A3B" w:rsidRPr="00EE7405">
        <w:rPr>
          <w:bCs/>
        </w:rPr>
        <w:t>ом</w:t>
      </w:r>
      <w:r w:rsidR="00033921" w:rsidRPr="00EE7405">
        <w:rPr>
          <w:bCs/>
        </w:rPr>
        <w:t xml:space="preserve"> </w:t>
      </w:r>
      <w:r w:rsidR="001A4A3B" w:rsidRPr="00EE7405">
        <w:rPr>
          <w:bCs/>
        </w:rPr>
        <w:t xml:space="preserve">ходатайство о </w:t>
      </w:r>
      <w:r w:rsidR="00A90E6C" w:rsidRPr="00EE7405">
        <w:rPr>
          <w:bCs/>
        </w:rPr>
        <w:t xml:space="preserve">частичном </w:t>
      </w:r>
      <w:r w:rsidR="001A4A3B" w:rsidRPr="00EE7405">
        <w:rPr>
          <w:bCs/>
        </w:rPr>
        <w:t xml:space="preserve">уменьшении этих требований должно рассматриваться судом как </w:t>
      </w:r>
      <w:r w:rsidR="00551316" w:rsidRPr="00EE7405">
        <w:rPr>
          <w:bCs/>
        </w:rPr>
        <w:t xml:space="preserve">частичный </w:t>
      </w:r>
      <w:r w:rsidR="001A4A3B" w:rsidRPr="00EE7405">
        <w:rPr>
          <w:bCs/>
        </w:rPr>
        <w:t>отказ</w:t>
      </w:r>
      <w:r w:rsidR="00033921" w:rsidRPr="00EE7405">
        <w:rPr>
          <w:bCs/>
        </w:rPr>
        <w:t xml:space="preserve"> от иска.</w:t>
      </w:r>
    </w:p>
    <w:p w14:paraId="0491C5B2" w14:textId="77777777" w:rsidR="006F106E" w:rsidRPr="00EE7405" w:rsidRDefault="0075769D" w:rsidP="006F106E">
      <w:pPr>
        <w:autoSpaceDE w:val="0"/>
        <w:autoSpaceDN w:val="0"/>
        <w:adjustRightInd w:val="0"/>
        <w:ind w:firstLine="709"/>
        <w:jc w:val="both"/>
        <w:rPr>
          <w:bCs/>
        </w:rPr>
      </w:pPr>
      <w:r w:rsidRPr="00EE7405">
        <w:rPr>
          <w:bCs/>
        </w:rPr>
        <w:t>П</w:t>
      </w:r>
      <w:r w:rsidR="00251D50" w:rsidRPr="00EE7405">
        <w:rPr>
          <w:bCs/>
        </w:rPr>
        <w:t xml:space="preserve">о смыслу части 5 статьи 49 АПК РФ </w:t>
      </w:r>
      <w:r w:rsidR="00FE628D" w:rsidRPr="00EE7405">
        <w:rPr>
          <w:bCs/>
        </w:rPr>
        <w:t xml:space="preserve">арбитражный суд должен </w:t>
      </w:r>
      <w:r w:rsidR="00251D50" w:rsidRPr="00EE7405">
        <w:rPr>
          <w:bCs/>
        </w:rPr>
        <w:t>проверить ходатайство об отказе от иска на предмет</w:t>
      </w:r>
      <w:r w:rsidR="003C104F" w:rsidRPr="00EE7405">
        <w:rPr>
          <w:bCs/>
        </w:rPr>
        <w:t xml:space="preserve"> наличия</w:t>
      </w:r>
      <w:r w:rsidR="00251D50" w:rsidRPr="00EE7405">
        <w:rPr>
          <w:bCs/>
        </w:rPr>
        <w:t xml:space="preserve"> противоречи</w:t>
      </w:r>
      <w:r w:rsidR="003C104F" w:rsidRPr="00EE7405">
        <w:rPr>
          <w:bCs/>
        </w:rPr>
        <w:t>й</w:t>
      </w:r>
      <w:r w:rsidR="00251D50" w:rsidRPr="00EE7405">
        <w:rPr>
          <w:bCs/>
        </w:rPr>
        <w:t xml:space="preserve"> закону и</w:t>
      </w:r>
      <w:r w:rsidR="003C104F" w:rsidRPr="00EE7405">
        <w:rPr>
          <w:bCs/>
        </w:rPr>
        <w:t>ли</w:t>
      </w:r>
      <w:r w:rsidR="00251D50" w:rsidRPr="00EE7405">
        <w:rPr>
          <w:bCs/>
        </w:rPr>
        <w:t xml:space="preserve"> нарушени</w:t>
      </w:r>
      <w:r w:rsidR="003C104F" w:rsidRPr="00EE7405">
        <w:rPr>
          <w:bCs/>
        </w:rPr>
        <w:t>й</w:t>
      </w:r>
      <w:r w:rsidR="00251D50" w:rsidRPr="00EE7405">
        <w:rPr>
          <w:bCs/>
        </w:rPr>
        <w:t xml:space="preserve"> прав других лиц, в том числе путем оценки доводов и возражений сторон.</w:t>
      </w:r>
    </w:p>
    <w:p w14:paraId="6759E9CB" w14:textId="77777777" w:rsidR="00F56E4A" w:rsidRPr="00EE7405" w:rsidRDefault="00993436" w:rsidP="008A3CEF">
      <w:pPr>
        <w:autoSpaceDE w:val="0"/>
        <w:autoSpaceDN w:val="0"/>
        <w:adjustRightInd w:val="0"/>
        <w:ind w:firstLine="709"/>
        <w:jc w:val="both"/>
        <w:rPr>
          <w:bCs/>
        </w:rPr>
      </w:pPr>
      <w:r w:rsidRPr="00EE7405">
        <w:rPr>
          <w:bCs/>
        </w:rPr>
        <w:t>Отказ истца от иска противоречит закону в случае, если арбитражный суд установит, что отказ от иска</w:t>
      </w:r>
      <w:r w:rsidR="005B2AD8" w:rsidRPr="00EE7405">
        <w:rPr>
          <w:bCs/>
        </w:rPr>
        <w:t>, например,</w:t>
      </w:r>
      <w:r w:rsidRPr="00EE7405">
        <w:rPr>
          <w:bCs/>
        </w:rPr>
        <w:t xml:space="preserve"> совершается истцом вследствие обмана, насилия, угрозы или под влиянием существенного заблуждения</w:t>
      </w:r>
      <w:r w:rsidR="004650EF" w:rsidRPr="00EE7405">
        <w:rPr>
          <w:bCs/>
        </w:rPr>
        <w:t xml:space="preserve"> </w:t>
      </w:r>
      <w:r w:rsidR="00C37982" w:rsidRPr="00EE7405">
        <w:rPr>
          <w:bCs/>
        </w:rPr>
        <w:t>либо</w:t>
      </w:r>
      <w:r w:rsidR="006F106E" w:rsidRPr="00EE7405">
        <w:rPr>
          <w:bCs/>
        </w:rPr>
        <w:t xml:space="preserve"> при отсутствии полномочий лиц, заявивших соответствующее ходатайство.</w:t>
      </w:r>
    </w:p>
    <w:p w14:paraId="7F6B106C" w14:textId="77777777" w:rsidR="000C5CA7" w:rsidRPr="00EE7405" w:rsidRDefault="00023595" w:rsidP="008A3CEF">
      <w:pPr>
        <w:autoSpaceDE w:val="0"/>
        <w:autoSpaceDN w:val="0"/>
        <w:adjustRightInd w:val="0"/>
        <w:ind w:firstLine="709"/>
        <w:jc w:val="both"/>
        <w:rPr>
          <w:lang w:eastAsia="ru-RU"/>
        </w:rPr>
      </w:pPr>
      <w:r w:rsidRPr="00EE7405">
        <w:rPr>
          <w:bCs/>
        </w:rPr>
        <w:t>3</w:t>
      </w:r>
      <w:r w:rsidR="00AE788B" w:rsidRPr="00EE7405">
        <w:rPr>
          <w:bCs/>
        </w:rPr>
        <w:t>0</w:t>
      </w:r>
      <w:r w:rsidR="00F56E4A" w:rsidRPr="00EE7405">
        <w:rPr>
          <w:bCs/>
        </w:rPr>
        <w:t>. </w:t>
      </w:r>
      <w:r w:rsidR="000C5CA7" w:rsidRPr="00EE7405">
        <w:rPr>
          <w:lang w:eastAsia="ru-RU"/>
        </w:rPr>
        <w:t>Ответчик вправе при рассмотрении дела в арбитражном суде первой инстанции признать иск полностью или частично (часть 3 статьи 49 АПК РФ).</w:t>
      </w:r>
    </w:p>
    <w:p w14:paraId="4961ECDB" w14:textId="77777777" w:rsidR="00B63A4C" w:rsidRPr="00EE7405" w:rsidRDefault="000C5CA7" w:rsidP="00B63A4C">
      <w:pPr>
        <w:autoSpaceDE w:val="0"/>
        <w:autoSpaceDN w:val="0"/>
        <w:adjustRightInd w:val="0"/>
        <w:ind w:firstLine="709"/>
        <w:jc w:val="both"/>
        <w:rPr>
          <w:lang w:eastAsia="ru-RU"/>
        </w:rPr>
      </w:pPr>
      <w:r w:rsidRPr="00EE7405">
        <w:rPr>
          <w:lang w:eastAsia="ru-RU"/>
        </w:rPr>
        <w:t>Признание иска может быть сделано как в виде отдельного письменного заявления, которое приобщается к материалам дела, так и в виде записи в протоколе судебного заседания, которая подтверждена подписью ответчика (пункт 9 части 2 статьи 153 АПК РФ).</w:t>
      </w:r>
      <w:r w:rsidR="00F02620" w:rsidRPr="00EE7405">
        <w:rPr>
          <w:lang w:eastAsia="ru-RU"/>
        </w:rPr>
        <w:t xml:space="preserve"> Неявка ответчика в судебное заседание, ненаправление им возражений по существу спора не </w:t>
      </w:r>
      <w:r w:rsidR="00F70943" w:rsidRPr="00EE7405">
        <w:rPr>
          <w:lang w:eastAsia="ru-RU"/>
        </w:rPr>
        <w:t>мо</w:t>
      </w:r>
      <w:r w:rsidR="00BC7A1E" w:rsidRPr="00EE7405">
        <w:rPr>
          <w:lang w:eastAsia="ru-RU"/>
        </w:rPr>
        <w:t>гу</w:t>
      </w:r>
      <w:r w:rsidR="00F70943" w:rsidRPr="00EE7405">
        <w:rPr>
          <w:lang w:eastAsia="ru-RU"/>
        </w:rPr>
        <w:t>т служить основанием для вывода о признании иска</w:t>
      </w:r>
      <w:r w:rsidR="00F02620" w:rsidRPr="00EE7405">
        <w:rPr>
          <w:lang w:eastAsia="ru-RU"/>
        </w:rPr>
        <w:t>.</w:t>
      </w:r>
    </w:p>
    <w:p w14:paraId="4CC85D82" w14:textId="77777777" w:rsidR="00233548" w:rsidRPr="00EE7405" w:rsidRDefault="006D626E" w:rsidP="00B63A4C">
      <w:pPr>
        <w:autoSpaceDE w:val="0"/>
        <w:autoSpaceDN w:val="0"/>
        <w:adjustRightInd w:val="0"/>
        <w:ind w:firstLine="709"/>
        <w:jc w:val="both"/>
        <w:rPr>
          <w:lang w:eastAsia="ru-RU"/>
        </w:rPr>
      </w:pPr>
      <w:r w:rsidRPr="00EE7405">
        <w:rPr>
          <w:lang w:eastAsia="ru-RU"/>
        </w:rPr>
        <w:t>Арбитражный суд не принимает признание ответчиком иска, если это противоречит закону или нарушает права других лиц, в том числе не участвующих в деле (часть 5 статьи 49 АПК РФ). Например, суд</w:t>
      </w:r>
      <w:r w:rsidR="00FE628D" w:rsidRPr="00EE7405">
        <w:rPr>
          <w:lang w:eastAsia="ru-RU"/>
        </w:rPr>
        <w:t xml:space="preserve"> </w:t>
      </w:r>
      <w:r w:rsidRPr="00EE7405">
        <w:rPr>
          <w:lang w:eastAsia="ru-RU"/>
        </w:rPr>
        <w:t>вправе не принять признание иска ответчиком</w:t>
      </w:r>
      <w:r w:rsidR="00FE628D" w:rsidRPr="00EE7405">
        <w:rPr>
          <w:lang w:eastAsia="ru-RU"/>
        </w:rPr>
        <w:t xml:space="preserve"> </w:t>
      </w:r>
      <w:r w:rsidRPr="00EE7405">
        <w:rPr>
          <w:bCs/>
        </w:rPr>
        <w:t>в случае,</w:t>
      </w:r>
      <w:r w:rsidRPr="00EE7405">
        <w:rPr>
          <w:lang w:eastAsia="ru-RU"/>
        </w:rPr>
        <w:t xml:space="preserve"> если имеются основания полагать, что лица, участвующие в деле, намерены совершить незаконную финансовую операцию при действительном отсутствии спора о праве между ними</w:t>
      </w:r>
      <w:r w:rsidR="00D21AF2" w:rsidRPr="00EE7405">
        <w:rPr>
          <w:lang w:eastAsia="ru-RU"/>
        </w:rPr>
        <w:t>.</w:t>
      </w:r>
    </w:p>
    <w:p w14:paraId="3DB816CC" w14:textId="77777777" w:rsidR="00603E4C" w:rsidRPr="00EE7405" w:rsidRDefault="00023595" w:rsidP="00603E4C">
      <w:pPr>
        <w:autoSpaceDE w:val="0"/>
        <w:autoSpaceDN w:val="0"/>
        <w:adjustRightInd w:val="0"/>
        <w:ind w:firstLine="709"/>
        <w:jc w:val="both"/>
      </w:pPr>
      <w:r w:rsidRPr="00EE7405">
        <w:t>3</w:t>
      </w:r>
      <w:r w:rsidR="00AE788B" w:rsidRPr="00EE7405">
        <w:t>1</w:t>
      </w:r>
      <w:r w:rsidR="00603E4C" w:rsidRPr="00EE7405">
        <w:t>. По смыслу части 3 статьи 132 АПК РФ встречный иск при условии выполнения установленных законом требований к его форме и содержанию принимается арбитражным судом при наличии</w:t>
      </w:r>
      <w:r w:rsidR="00745CA9" w:rsidRPr="00EE7405">
        <w:t xml:space="preserve"> хотя бы</w:t>
      </w:r>
      <w:r w:rsidR="00603E4C" w:rsidRPr="00EE7405">
        <w:t xml:space="preserve"> одного из условий, перечисленных в пунктах 1</w:t>
      </w:r>
      <w:r w:rsidR="00322A1C" w:rsidRPr="00EE7405">
        <w:rPr>
          <w:lang w:eastAsia="ru-RU"/>
        </w:rPr>
        <w:t>–</w:t>
      </w:r>
      <w:r w:rsidR="00603E4C" w:rsidRPr="00EE7405">
        <w:t>3 данной части.</w:t>
      </w:r>
    </w:p>
    <w:p w14:paraId="5A4F7064" w14:textId="77777777" w:rsidR="00312AAF" w:rsidRPr="00EE7405" w:rsidRDefault="0080768B" w:rsidP="00603E4C">
      <w:pPr>
        <w:autoSpaceDE w:val="0"/>
        <w:autoSpaceDN w:val="0"/>
        <w:adjustRightInd w:val="0"/>
        <w:ind w:firstLine="709"/>
        <w:jc w:val="both"/>
      </w:pPr>
      <w:r w:rsidRPr="00EE7405">
        <w:t>А</w:t>
      </w:r>
      <w:r w:rsidR="00603E4C" w:rsidRPr="00EE7405">
        <w:t xml:space="preserve">рбитражный суд может принять встречное исковое требование, если оно направлено к зачету первоначального </w:t>
      </w:r>
      <w:r w:rsidR="00D20D1C" w:rsidRPr="00EE7405">
        <w:t>(пункт 1 части 3 статьи 132 АПК </w:t>
      </w:r>
      <w:r w:rsidR="00603E4C" w:rsidRPr="00EE7405">
        <w:t xml:space="preserve">РФ). </w:t>
      </w:r>
      <w:r w:rsidR="00EF41DF" w:rsidRPr="00EE7405">
        <w:t>П</w:t>
      </w:r>
      <w:r w:rsidR="00312AAF" w:rsidRPr="00EE7405">
        <w:t xml:space="preserve">ри применении указанного положения процессуального законодательства </w:t>
      </w:r>
      <w:r w:rsidR="00EF41DF" w:rsidRPr="00EE7405">
        <w:t>необходимо учитывать, что</w:t>
      </w:r>
      <w:r w:rsidR="002C44CC" w:rsidRPr="00EE7405">
        <w:t xml:space="preserve"> непосредственная</w:t>
      </w:r>
      <w:r w:rsidR="00EF41DF" w:rsidRPr="00EE7405">
        <w:t xml:space="preserve"> </w:t>
      </w:r>
      <w:r w:rsidR="00EF41DF" w:rsidRPr="00EE7405">
        <w:rPr>
          <w:lang w:eastAsia="ru-RU"/>
        </w:rPr>
        <w:t>связь между встречным и первоначальным исками может отсутствовать.</w:t>
      </w:r>
      <w:r w:rsidR="00DE475D" w:rsidRPr="00EE7405">
        <w:rPr>
          <w:lang w:eastAsia="ru-RU"/>
        </w:rPr>
        <w:t xml:space="preserve"> </w:t>
      </w:r>
      <w:r w:rsidR="00DE475D" w:rsidRPr="00EE7405">
        <w:t>Например, в рамках одно</w:t>
      </w:r>
      <w:r w:rsidR="003B1053" w:rsidRPr="00EE7405">
        <w:t>го</w:t>
      </w:r>
      <w:r w:rsidR="00DE475D" w:rsidRPr="00EE7405">
        <w:t xml:space="preserve"> дела могут быть рассмотрены носящие встречный характер требования об оплате по нескольким различным договорам, если в соответствии со статьей 410 ГК РФ имеются основания </w:t>
      </w:r>
      <w:r w:rsidR="00A95CB7" w:rsidRPr="00EE7405">
        <w:t xml:space="preserve">для </w:t>
      </w:r>
      <w:r w:rsidR="00DE475D" w:rsidRPr="00EE7405">
        <w:t>зачета требований из этих договоров.</w:t>
      </w:r>
    </w:p>
    <w:p w14:paraId="349795D4" w14:textId="77777777" w:rsidR="00603E4C" w:rsidRPr="00EE7405" w:rsidRDefault="00603E4C" w:rsidP="00603E4C">
      <w:pPr>
        <w:autoSpaceDE w:val="0"/>
        <w:autoSpaceDN w:val="0"/>
        <w:adjustRightInd w:val="0"/>
        <w:ind w:firstLine="709"/>
        <w:jc w:val="both"/>
      </w:pPr>
      <w:r w:rsidRPr="00EE7405">
        <w:t xml:space="preserve">Встречное исковое требование принимается в случае, если его удовлетворение полностью или в части исключает удовлетворение первоначального иска (пункт 2 части 3 статьи 132 АПК РФ). Например, в случае предъявления требования о взыскании долга по договору может быть заявлено </w:t>
      </w:r>
      <w:r w:rsidR="001D2EF0" w:rsidRPr="00EE7405">
        <w:t xml:space="preserve">требование </w:t>
      </w:r>
      <w:r w:rsidRPr="00EE7405">
        <w:t>о признании этого договора недействительным.</w:t>
      </w:r>
    </w:p>
    <w:p w14:paraId="365BB644" w14:textId="77777777" w:rsidR="00603E4C" w:rsidRPr="00EE7405" w:rsidRDefault="00603E4C" w:rsidP="00603E4C">
      <w:pPr>
        <w:autoSpaceDE w:val="0"/>
        <w:autoSpaceDN w:val="0"/>
        <w:adjustRightInd w:val="0"/>
        <w:ind w:firstLine="709"/>
        <w:jc w:val="both"/>
      </w:pPr>
      <w:r w:rsidRPr="00EE7405">
        <w:lastRenderedPageBreak/>
        <w:t xml:space="preserve">Встречное исковое требование также принимается арбитражным судом, если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 (пункт 3 части 3 статьи 132 АПК РФ). </w:t>
      </w:r>
      <w:r w:rsidR="00F769C4" w:rsidRPr="00EE7405">
        <w:t>По</w:t>
      </w:r>
      <w:r w:rsidR="002D15F8" w:rsidRPr="00EE7405">
        <w:t> </w:t>
      </w:r>
      <w:r w:rsidR="00F769C4" w:rsidRPr="00EE7405">
        <w:t>указанному основанию суд в рамках одного дела, в частности, может рассматривать требование собственника о возврате переданной в аренду вещи и требование арендатора о возмещении стоимости произведенных им неотделимых улучшений; требование должника об изменении отдельных условий договора и требование кредитора о взыскании задолженности.</w:t>
      </w:r>
    </w:p>
    <w:p w14:paraId="776C16C8" w14:textId="77777777" w:rsidR="00603E4C" w:rsidRPr="00EE7405" w:rsidRDefault="00603E4C" w:rsidP="00603E4C">
      <w:pPr>
        <w:autoSpaceDE w:val="0"/>
        <w:autoSpaceDN w:val="0"/>
        <w:adjustRightInd w:val="0"/>
        <w:ind w:firstLine="709"/>
        <w:jc w:val="both"/>
      </w:pPr>
      <w:r w:rsidRPr="00EE7405">
        <w:t>В соответствии с частью 4 статьи 132 АПК РФ при отсутствии хотя бы одного из условий, предусмотренных частью 3 статьи 132 АПК РФ, встречный иск подлежит возвращению по правилам статьи 129 АПК РФ.</w:t>
      </w:r>
    </w:p>
    <w:p w14:paraId="08B2ECD2" w14:textId="77777777" w:rsidR="00603E4C" w:rsidRPr="00EE7405" w:rsidRDefault="00D017CC" w:rsidP="00BE6FC1">
      <w:pPr>
        <w:autoSpaceDE w:val="0"/>
        <w:autoSpaceDN w:val="0"/>
        <w:adjustRightInd w:val="0"/>
        <w:ind w:firstLine="708"/>
        <w:jc w:val="both"/>
      </w:pPr>
      <w:r w:rsidRPr="00EE7405">
        <w:t>3</w:t>
      </w:r>
      <w:r w:rsidR="00AE788B" w:rsidRPr="00EE7405">
        <w:t>2</w:t>
      </w:r>
      <w:r w:rsidR="00603E4C" w:rsidRPr="00EE7405">
        <w:t>. </w:t>
      </w:r>
      <w:r w:rsidR="001E3442" w:rsidRPr="00EE7405">
        <w:t>В</w:t>
      </w:r>
      <w:r w:rsidR="00603E4C" w:rsidRPr="00EE7405">
        <w:t>стречный иск может быть принят судом с соблюдением общих правил предъявления иска</w:t>
      </w:r>
      <w:r w:rsidR="004C553F" w:rsidRPr="00EE7405">
        <w:t xml:space="preserve"> </w:t>
      </w:r>
      <w:r w:rsidR="00AA4B62" w:rsidRPr="00EE7405">
        <w:t>по месту рассмотрения первоначального иска</w:t>
      </w:r>
      <w:r w:rsidR="00603E4C" w:rsidRPr="00EE7405">
        <w:t xml:space="preserve"> (</w:t>
      </w:r>
      <w:r w:rsidR="00F350BE" w:rsidRPr="00EE7405">
        <w:t>часть</w:t>
      </w:r>
      <w:r w:rsidR="00603E4C" w:rsidRPr="00EE7405">
        <w:t xml:space="preserve"> 10 статьи 38, </w:t>
      </w:r>
      <w:r w:rsidR="00F350BE" w:rsidRPr="00EE7405">
        <w:t>часть</w:t>
      </w:r>
      <w:r w:rsidR="00603E4C" w:rsidRPr="00EE7405">
        <w:t xml:space="preserve"> 2 статьи 132 АПК РФ)</w:t>
      </w:r>
      <w:r w:rsidR="00BE6FC1" w:rsidRPr="00EE7405">
        <w:t xml:space="preserve"> и </w:t>
      </w:r>
      <w:r w:rsidR="00AA4B62" w:rsidRPr="00EE7405">
        <w:t xml:space="preserve">без </w:t>
      </w:r>
      <w:r w:rsidR="00BE6FC1" w:rsidRPr="00EE7405">
        <w:t>с</w:t>
      </w:r>
      <w:r w:rsidR="00BE6FC1" w:rsidRPr="00EE7405">
        <w:rPr>
          <w:lang w:eastAsia="ru-RU"/>
        </w:rPr>
        <w:t>облюдени</w:t>
      </w:r>
      <w:r w:rsidR="00AA4B62" w:rsidRPr="00EE7405">
        <w:rPr>
          <w:lang w:eastAsia="ru-RU"/>
        </w:rPr>
        <w:t>я</w:t>
      </w:r>
      <w:r w:rsidR="00BE6FC1" w:rsidRPr="00EE7405">
        <w:rPr>
          <w:lang w:eastAsia="ru-RU"/>
        </w:rPr>
        <w:t xml:space="preserve"> обязательного досудебного порядка урегулирования спора</w:t>
      </w:r>
      <w:r w:rsidR="00AA4B62" w:rsidRPr="00EE7405">
        <w:rPr>
          <w:lang w:eastAsia="ru-RU"/>
        </w:rPr>
        <w:t xml:space="preserve">. </w:t>
      </w:r>
      <w:r w:rsidR="00583586" w:rsidRPr="00EE7405">
        <w:rPr>
          <w:lang w:eastAsia="ru-RU"/>
        </w:rPr>
        <w:t>При необходимости предоставления лицам, участвующим в деле, возможности представить возражения относительно наличия основан</w:t>
      </w:r>
      <w:r w:rsidR="00856FA8" w:rsidRPr="00EE7405">
        <w:rPr>
          <w:lang w:eastAsia="ru-RU"/>
        </w:rPr>
        <w:t>ий для принятия встречного иска</w:t>
      </w:r>
      <w:r w:rsidR="00583586" w:rsidRPr="00EE7405">
        <w:rPr>
          <w:lang w:eastAsia="ru-RU"/>
        </w:rPr>
        <w:t xml:space="preserve"> арбитражный суд вправе отложить судебное разбирательство или объявить перерыв в судебном заседании.</w:t>
      </w:r>
    </w:p>
    <w:p w14:paraId="5333F8FF" w14:textId="77777777" w:rsidR="00107ABC" w:rsidRPr="00EE7405" w:rsidRDefault="004022E6" w:rsidP="00603E4C">
      <w:pPr>
        <w:autoSpaceDE w:val="0"/>
        <w:autoSpaceDN w:val="0"/>
        <w:adjustRightInd w:val="0"/>
        <w:ind w:firstLine="709"/>
        <w:jc w:val="both"/>
        <w:rPr>
          <w:iCs/>
          <w:color w:val="000000"/>
        </w:rPr>
      </w:pPr>
      <w:r w:rsidRPr="00EE7405">
        <w:rPr>
          <w:iCs/>
          <w:color w:val="000000"/>
        </w:rPr>
        <w:t>В</w:t>
      </w:r>
      <w:r w:rsidR="00107ABC" w:rsidRPr="00EE7405">
        <w:rPr>
          <w:iCs/>
          <w:color w:val="000000"/>
        </w:rPr>
        <w:t>стречн</w:t>
      </w:r>
      <w:r w:rsidR="00E70FC6" w:rsidRPr="00EE7405">
        <w:rPr>
          <w:iCs/>
          <w:color w:val="000000"/>
        </w:rPr>
        <w:t>ый</w:t>
      </w:r>
      <w:r w:rsidR="00107ABC" w:rsidRPr="00EE7405">
        <w:rPr>
          <w:iCs/>
          <w:color w:val="000000"/>
        </w:rPr>
        <w:t xml:space="preserve"> иск может быть </w:t>
      </w:r>
      <w:r w:rsidR="00E70FC6" w:rsidRPr="00EE7405">
        <w:rPr>
          <w:iCs/>
          <w:color w:val="000000"/>
        </w:rPr>
        <w:t>возвращен</w:t>
      </w:r>
      <w:r w:rsidR="00107ABC" w:rsidRPr="00EE7405">
        <w:rPr>
          <w:iCs/>
          <w:color w:val="000000"/>
        </w:rPr>
        <w:t>, если он заявлен с нарушением правил разграничения компетенции суд</w:t>
      </w:r>
      <w:r w:rsidR="004C2CDD" w:rsidRPr="00EE7405">
        <w:rPr>
          <w:iCs/>
          <w:color w:val="000000"/>
        </w:rPr>
        <w:t>ов (глава 4 АПК РФ, глава 3 ГПК </w:t>
      </w:r>
      <w:r w:rsidR="00107ABC" w:rsidRPr="00EE7405">
        <w:rPr>
          <w:iCs/>
          <w:color w:val="000000"/>
        </w:rPr>
        <w:t>РФ</w:t>
      </w:r>
      <w:r w:rsidR="00162BC2" w:rsidRPr="00EE7405">
        <w:rPr>
          <w:iCs/>
          <w:color w:val="000000"/>
        </w:rPr>
        <w:t>, глава 2 КАС РФ</w:t>
      </w:r>
      <w:r w:rsidR="00107ABC" w:rsidRPr="00EE7405">
        <w:rPr>
          <w:iCs/>
          <w:color w:val="000000"/>
        </w:rPr>
        <w:t>) либо судом установлены согласованные действия истца и ответчика (одного из ответчиков), направленные на обход положений АПК</w:t>
      </w:r>
      <w:r w:rsidR="00954BD1">
        <w:rPr>
          <w:iCs/>
          <w:color w:val="000000"/>
        </w:rPr>
        <w:t> </w:t>
      </w:r>
      <w:r w:rsidR="00107ABC" w:rsidRPr="00EE7405">
        <w:rPr>
          <w:iCs/>
          <w:color w:val="000000"/>
        </w:rPr>
        <w:t>РФ об исключительной подсудности путем предоставления ответчику возможности предъявления встречного иска.</w:t>
      </w:r>
    </w:p>
    <w:p w14:paraId="0BE43E22" w14:textId="77777777" w:rsidR="00F00B41" w:rsidRPr="00EE7405" w:rsidRDefault="00F00B41" w:rsidP="00F00B41">
      <w:pPr>
        <w:autoSpaceDE w:val="0"/>
        <w:autoSpaceDN w:val="0"/>
        <w:adjustRightInd w:val="0"/>
        <w:ind w:firstLine="709"/>
        <w:jc w:val="both"/>
      </w:pPr>
      <w:r w:rsidRPr="00EE7405">
        <w:rPr>
          <w:iCs/>
          <w:color w:val="000000"/>
        </w:rPr>
        <w:t>Арбитражный суд, установив, что встречный иск не был своевременно подан лицом, участвующим в деле, вследствие злоупотребления процессуальным правом и его подача со всей очевидностью направлена на воспрепятствование рассмотрению дела (затягивание судебного разбирательства)</w:t>
      </w:r>
      <w:r w:rsidR="00600258" w:rsidRPr="00EE7405">
        <w:rPr>
          <w:iCs/>
          <w:color w:val="000000"/>
        </w:rPr>
        <w:t>,</w:t>
      </w:r>
      <w:r w:rsidRPr="00EE7405">
        <w:t xml:space="preserve"> на основании части 2 статьи 41, части 5 статьи 159 АПК</w:t>
      </w:r>
      <w:r w:rsidR="00954BD1">
        <w:t> </w:t>
      </w:r>
      <w:r w:rsidRPr="00EE7405">
        <w:t xml:space="preserve">РФ вправе вынести определение о возвращении встречного иска и разъяснить ответчику право на предъявление самостоятельного иска. Возвращение встречного иска по данному основанию не допускается, если </w:t>
      </w:r>
      <w:r w:rsidR="001B13CB" w:rsidRPr="00EE7405">
        <w:rPr>
          <w:iCs/>
          <w:color w:val="000000"/>
        </w:rPr>
        <w:t xml:space="preserve">ответчик </w:t>
      </w:r>
      <w:r w:rsidRPr="00EE7405">
        <w:rPr>
          <w:iCs/>
          <w:color w:val="000000"/>
        </w:rPr>
        <w:t>ранее не имел возможности подать такое заявление по объективным или иным заслуживающим внимания причинам, которые были сообщены суду.</w:t>
      </w:r>
    </w:p>
    <w:p w14:paraId="4E305C9E" w14:textId="77777777" w:rsidR="00251D50" w:rsidRPr="00EE7405" w:rsidRDefault="00FC02A7" w:rsidP="008A3CEF">
      <w:pPr>
        <w:autoSpaceDE w:val="0"/>
        <w:autoSpaceDN w:val="0"/>
        <w:adjustRightInd w:val="0"/>
        <w:ind w:firstLine="709"/>
        <w:jc w:val="both"/>
        <w:rPr>
          <w:bCs/>
        </w:rPr>
      </w:pPr>
      <w:r w:rsidRPr="00EE7405">
        <w:rPr>
          <w:bCs/>
        </w:rPr>
        <w:t>3</w:t>
      </w:r>
      <w:r w:rsidR="00AE788B" w:rsidRPr="00EE7405">
        <w:rPr>
          <w:bCs/>
        </w:rPr>
        <w:t>3</w:t>
      </w:r>
      <w:r w:rsidR="00251D50" w:rsidRPr="00EE7405">
        <w:rPr>
          <w:bCs/>
        </w:rPr>
        <w:t>.</w:t>
      </w:r>
      <w:r w:rsidRPr="00EE7405">
        <w:rPr>
          <w:bCs/>
        </w:rPr>
        <w:t> </w:t>
      </w:r>
      <w:r w:rsidR="00251D50" w:rsidRPr="00EE7405">
        <w:rPr>
          <w:bCs/>
        </w:rPr>
        <w:t>В силу части 1 статьи 51 АПК РФ третьи лица, не заявляющие самостоятельных требований относительно предмета спора, могут вступить в дело на стороне истца или ответчика по своей инициативе либо могут быть привлечены к участию в деле по ходатайству стороны или по инициативе суда в случае, если судебный акт</w:t>
      </w:r>
      <w:r w:rsidR="003A690A" w:rsidRPr="00EE7405">
        <w:rPr>
          <w:bCs/>
        </w:rPr>
        <w:t>, принятый по данному делу,</w:t>
      </w:r>
      <w:r w:rsidR="00251D50" w:rsidRPr="00EE7405">
        <w:rPr>
          <w:bCs/>
        </w:rPr>
        <w:t xml:space="preserve"> может повлиять на их права или обязанности по отношению к одной из сторон.</w:t>
      </w:r>
      <w:r w:rsidR="001E0C6E" w:rsidRPr="00EE7405">
        <w:rPr>
          <w:bCs/>
        </w:rPr>
        <w:t xml:space="preserve"> </w:t>
      </w:r>
      <w:r w:rsidR="00251D50" w:rsidRPr="00EE7405">
        <w:rPr>
          <w:bCs/>
        </w:rPr>
        <w:t>О вступлении третьего лица, не заявляющего самостоятельных требований относительно предмета спора, в процесс либо о его привлечении в процесс или об отказе в этом арбитражный суд выносит определение.</w:t>
      </w:r>
    </w:p>
    <w:p w14:paraId="305DF111" w14:textId="77777777" w:rsidR="00251D50" w:rsidRPr="00EE7405" w:rsidRDefault="00265B20" w:rsidP="008A3CEF">
      <w:pPr>
        <w:autoSpaceDE w:val="0"/>
        <w:autoSpaceDN w:val="0"/>
        <w:adjustRightInd w:val="0"/>
        <w:ind w:firstLine="709"/>
        <w:jc w:val="both"/>
        <w:rPr>
          <w:bCs/>
        </w:rPr>
      </w:pPr>
      <w:r w:rsidRPr="00EE7405">
        <w:rPr>
          <w:bCs/>
        </w:rPr>
        <w:t xml:space="preserve">Указание истцом в исковом заявлении на третьих лиц, не заявляющих самостоятельных требований относительно предмета спора, </w:t>
      </w:r>
      <w:r w:rsidR="00251D50" w:rsidRPr="00EE7405">
        <w:rPr>
          <w:bCs/>
        </w:rPr>
        <w:t xml:space="preserve">наличие в </w:t>
      </w:r>
      <w:r w:rsidR="00251D50" w:rsidRPr="00EE7405">
        <w:rPr>
          <w:bCs/>
        </w:rPr>
        <w:lastRenderedPageBreak/>
        <w:t xml:space="preserve">распоряжении </w:t>
      </w:r>
      <w:r w:rsidRPr="00EE7405">
        <w:rPr>
          <w:bCs/>
        </w:rPr>
        <w:t>лиц</w:t>
      </w:r>
      <w:r w:rsidR="00B40B9E" w:rsidRPr="00EE7405">
        <w:rPr>
          <w:bCs/>
        </w:rPr>
        <w:t>а</w:t>
      </w:r>
      <w:r w:rsidRPr="00EE7405">
        <w:rPr>
          <w:bCs/>
        </w:rPr>
        <w:t xml:space="preserve"> </w:t>
      </w:r>
      <w:r w:rsidR="00AA719E" w:rsidRPr="00EE7405">
        <w:rPr>
          <w:bCs/>
        </w:rPr>
        <w:t>доказательств</w:t>
      </w:r>
      <w:r w:rsidR="00251D50" w:rsidRPr="00EE7405">
        <w:rPr>
          <w:bCs/>
        </w:rPr>
        <w:t xml:space="preserve"> по делу</w:t>
      </w:r>
      <w:r w:rsidR="00F04BBE" w:rsidRPr="00EE7405">
        <w:rPr>
          <w:bCs/>
        </w:rPr>
        <w:t xml:space="preserve"> </w:t>
      </w:r>
      <w:r w:rsidRPr="00EE7405">
        <w:rPr>
          <w:bCs/>
        </w:rPr>
        <w:t>сами по себе</w:t>
      </w:r>
      <w:r w:rsidR="00F04BBE" w:rsidRPr="00EE7405">
        <w:rPr>
          <w:bCs/>
        </w:rPr>
        <w:t xml:space="preserve"> </w:t>
      </w:r>
      <w:r w:rsidR="00251D50" w:rsidRPr="00EE7405">
        <w:rPr>
          <w:bCs/>
        </w:rPr>
        <w:t xml:space="preserve">не являются основанием для привлечения лица к участию в деле </w:t>
      </w:r>
      <w:r w:rsidR="005C1780" w:rsidRPr="00EE7405">
        <w:rPr>
          <w:bCs/>
        </w:rPr>
        <w:t>в качестве</w:t>
      </w:r>
      <w:r w:rsidR="00251D50" w:rsidRPr="00EE7405">
        <w:rPr>
          <w:bCs/>
        </w:rPr>
        <w:t xml:space="preserve"> третьего лица</w:t>
      </w:r>
      <w:r w:rsidR="003A690A" w:rsidRPr="00EE7405">
        <w:rPr>
          <w:bCs/>
        </w:rPr>
        <w:t>, не заявляющего самостоятельны</w:t>
      </w:r>
      <w:r w:rsidR="00600258" w:rsidRPr="00EE7405">
        <w:rPr>
          <w:bCs/>
        </w:rPr>
        <w:t>х</w:t>
      </w:r>
      <w:r w:rsidR="003A690A" w:rsidRPr="00EE7405">
        <w:rPr>
          <w:bCs/>
        </w:rPr>
        <w:t xml:space="preserve"> требовани</w:t>
      </w:r>
      <w:r w:rsidR="00600258" w:rsidRPr="00EE7405">
        <w:rPr>
          <w:bCs/>
        </w:rPr>
        <w:t>й</w:t>
      </w:r>
      <w:r w:rsidR="003A690A" w:rsidRPr="00EE7405">
        <w:rPr>
          <w:bCs/>
        </w:rPr>
        <w:t xml:space="preserve"> </w:t>
      </w:r>
      <w:r w:rsidR="005C1780" w:rsidRPr="00EE7405">
        <w:rPr>
          <w:bCs/>
        </w:rPr>
        <w:t>относительно</w:t>
      </w:r>
      <w:r w:rsidR="003A690A" w:rsidRPr="00EE7405">
        <w:rPr>
          <w:bCs/>
        </w:rPr>
        <w:t xml:space="preserve"> предмета спора</w:t>
      </w:r>
      <w:r w:rsidR="00251D50" w:rsidRPr="00EE7405">
        <w:rPr>
          <w:bCs/>
        </w:rPr>
        <w:t>. При разрешении вопроса о необходимости привлечения</w:t>
      </w:r>
      <w:r w:rsidR="003A690A" w:rsidRPr="00EE7405">
        <w:rPr>
          <w:bCs/>
        </w:rPr>
        <w:t xml:space="preserve"> такого</w:t>
      </w:r>
      <w:r w:rsidR="00251D50" w:rsidRPr="00EE7405">
        <w:rPr>
          <w:bCs/>
        </w:rPr>
        <w:t xml:space="preserve"> лица к участию в деле арбитражный суд устанавливает, </w:t>
      </w:r>
      <w:r w:rsidR="003A690A" w:rsidRPr="00EE7405">
        <w:rPr>
          <w:bCs/>
        </w:rPr>
        <w:t>каким образом судебный акт, который может быть принят по данному делу, повлияет на права или обязанности такого лица по отношению к одной из сторон спора.</w:t>
      </w:r>
    </w:p>
    <w:p w14:paraId="1EF5E096" w14:textId="77777777" w:rsidR="00270EB8" w:rsidRPr="00EE7405" w:rsidRDefault="00251D50" w:rsidP="00270EB8">
      <w:pPr>
        <w:ind w:firstLine="709"/>
        <w:jc w:val="both"/>
        <w:rPr>
          <w:color w:val="000000"/>
          <w:szCs w:val="24"/>
        </w:rPr>
      </w:pPr>
      <w:r w:rsidRPr="00EE7405">
        <w:rPr>
          <w:bCs/>
        </w:rPr>
        <w:t>Установив, что</w:t>
      </w:r>
      <w:r w:rsidR="003A690A" w:rsidRPr="00EE7405">
        <w:rPr>
          <w:bCs/>
        </w:rPr>
        <w:t xml:space="preserve"> судебный акт, который может быть принят по данному делу, не повлияет на права или обязанности такого лица по отношению к одной из сторон спора</w:t>
      </w:r>
      <w:r w:rsidRPr="00EE7405">
        <w:rPr>
          <w:bCs/>
        </w:rPr>
        <w:t>, арбитражный суд</w:t>
      </w:r>
      <w:r w:rsidR="00270EB8" w:rsidRPr="00EE7405">
        <w:rPr>
          <w:bCs/>
        </w:rPr>
        <w:t xml:space="preserve"> </w:t>
      </w:r>
      <w:r w:rsidR="00270EB8" w:rsidRPr="00EE7405">
        <w:rPr>
          <w:color w:val="000000"/>
          <w:szCs w:val="24"/>
        </w:rPr>
        <w:t xml:space="preserve">на основании части 3 статьи 51 АПК РФ выносит определение об отказе в привлечении (вступлении) данного лица к участию в деле. </w:t>
      </w:r>
    </w:p>
    <w:p w14:paraId="59B591F0" w14:textId="77777777" w:rsidR="0031358D" w:rsidRPr="00EE7405" w:rsidRDefault="0031358D" w:rsidP="0031358D">
      <w:pPr>
        <w:ind w:firstLine="709"/>
        <w:jc w:val="both"/>
        <w:rPr>
          <w:rFonts w:ascii="Calibri" w:eastAsiaTheme="minorHAnsi" w:hAnsi="Calibri" w:cs="Calibri"/>
        </w:rPr>
      </w:pPr>
      <w:r w:rsidRPr="00EE7405">
        <w:t>3</w:t>
      </w:r>
      <w:r w:rsidR="008A7FC2" w:rsidRPr="00EE7405">
        <w:t>4</w:t>
      </w:r>
      <w:r w:rsidRPr="00EE7405">
        <w:t>. По делам, указанным в части 1 статьи 52 АПК РФ, прокурор вправе обратиться с заявлением (иском), а также вступить в дело, рассматриваемое судом, на любой стадии арбитражного процесса с процессуальными правами и обязанностями лица, участвующего в деле, в целях обеспечения законности (часть 5 статьи 52 АПК РФ).</w:t>
      </w:r>
    </w:p>
    <w:p w14:paraId="25AC8DEA" w14:textId="77777777" w:rsidR="0031358D" w:rsidRPr="00EE7405" w:rsidRDefault="0031358D" w:rsidP="0031358D">
      <w:pPr>
        <w:ind w:firstLine="709"/>
        <w:jc w:val="both"/>
      </w:pPr>
      <w:r w:rsidRPr="00EE7405">
        <w:t>Арбитражный суд вправе привлечь прокурора для дачи заключения по делу о несостоятельности (банкротстве) граждан в случае, если в рамках этого дела затрагиваются жилищные права граждан (в том числе несовершеннолетних) (часть 3 статьи 45 ГПК РФ, часть 5 статьи 3 АПК</w:t>
      </w:r>
      <w:r w:rsidR="00E17620" w:rsidRPr="00EE7405">
        <w:t> </w:t>
      </w:r>
      <w:r w:rsidRPr="00EE7405">
        <w:t>РФ), а также по делам, действия участников которых свидетельствуют о возможном нарушении положений Федерального закона от 7 августа 2001 года № 115-ФЗ «О</w:t>
      </w:r>
      <w:r w:rsidR="00185536" w:rsidRPr="00EE7405">
        <w:t> </w:t>
      </w:r>
      <w:r w:rsidRPr="00EE7405">
        <w:t xml:space="preserve">противодействии легализации (отмыванию) доходов, полученных преступным путем, и финансированию терроризма» (статья 14 </w:t>
      </w:r>
      <w:r w:rsidR="00827BDE" w:rsidRPr="00EE7405">
        <w:t>данного Федерального з</w:t>
      </w:r>
      <w:r w:rsidRPr="00EE7405">
        <w:t>акона).</w:t>
      </w:r>
    </w:p>
    <w:p w14:paraId="67CD08CC" w14:textId="773E47C4" w:rsidR="008A7FC2" w:rsidRPr="00EE7405" w:rsidRDefault="008A7FC2" w:rsidP="008A7FC2">
      <w:pPr>
        <w:ind w:firstLine="708"/>
        <w:jc w:val="both"/>
        <w:rPr>
          <w:bCs/>
          <w:lang w:eastAsia="ru-RU"/>
        </w:rPr>
      </w:pPr>
      <w:r w:rsidRPr="00EE7405">
        <w:rPr>
          <w:bCs/>
        </w:rPr>
        <w:t>35</w:t>
      </w:r>
      <w:r w:rsidRPr="00CB4D52">
        <w:rPr>
          <w:bCs/>
        </w:rPr>
        <w:t>. </w:t>
      </w:r>
      <w:bookmarkStart w:id="0" w:name="_GoBack"/>
      <w:bookmarkEnd w:id="0"/>
      <w:r w:rsidR="0057681D" w:rsidRPr="00CB4D52">
        <w:rPr>
          <w:bCs/>
        </w:rPr>
        <w:t xml:space="preserve"> </w:t>
      </w:r>
      <w:r w:rsidRPr="00CB4D52">
        <w:rPr>
          <w:bCs/>
          <w:lang w:eastAsia="ru-RU"/>
        </w:rPr>
        <w:t xml:space="preserve">В необходимых случаях арбитражный суд по своей инициативе может привлечь к участию в деле государственный орган или орган местного самоуправления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 например, при необходимости защиты прав несовершеннолетних, недееспособных в рамках рассмотрения дела о несостоятельности (банкротстве) при решении вопроса об обращении взыскания на единственное жилье должника; по делам, в которых имеются признаки совершения или возможного совершения </w:t>
      </w:r>
      <w:r w:rsidRPr="00CB4D52">
        <w:rPr>
          <w:lang w:eastAsia="ru-RU"/>
        </w:rPr>
        <w:t xml:space="preserve">незаконных финансовых операций </w:t>
      </w:r>
      <w:r w:rsidRPr="00CB4D52">
        <w:rPr>
          <w:bCs/>
          <w:lang w:eastAsia="ru-RU"/>
        </w:rPr>
        <w:t>(часть 2 статьи 47 ГПК РФ, часть 5 статьи 3 АПК РФ).</w:t>
      </w:r>
    </w:p>
    <w:p w14:paraId="3FD75C31" w14:textId="77777777" w:rsidR="00045146" w:rsidRPr="00EE7405" w:rsidRDefault="00045146" w:rsidP="000859B2">
      <w:pPr>
        <w:tabs>
          <w:tab w:val="left" w:pos="6662"/>
        </w:tabs>
        <w:autoSpaceDE w:val="0"/>
        <w:autoSpaceDN w:val="0"/>
        <w:adjustRightInd w:val="0"/>
        <w:jc w:val="both"/>
        <w:rPr>
          <w:bCs/>
        </w:rPr>
      </w:pPr>
    </w:p>
    <w:p w14:paraId="43F894B9" w14:textId="77777777" w:rsidR="00251D50" w:rsidRPr="00EE7405" w:rsidRDefault="00251D50" w:rsidP="00251D50">
      <w:pPr>
        <w:autoSpaceDE w:val="0"/>
        <w:autoSpaceDN w:val="0"/>
        <w:adjustRightInd w:val="0"/>
        <w:jc w:val="center"/>
        <w:rPr>
          <w:bCs/>
        </w:rPr>
      </w:pPr>
      <w:r w:rsidRPr="00EE7405">
        <w:rPr>
          <w:bCs/>
        </w:rPr>
        <w:t>Доказательства и доказывание</w:t>
      </w:r>
      <w:r w:rsidR="001E0C6E" w:rsidRPr="00EE7405">
        <w:rPr>
          <w:bCs/>
        </w:rPr>
        <w:br/>
      </w:r>
      <w:r w:rsidR="000B2400" w:rsidRPr="00EE7405">
        <w:rPr>
          <w:bCs/>
        </w:rPr>
        <w:t xml:space="preserve"> в</w:t>
      </w:r>
      <w:r w:rsidR="003F720D" w:rsidRPr="00EE7405">
        <w:rPr>
          <w:bCs/>
        </w:rPr>
        <w:t xml:space="preserve"> арбитражном</w:t>
      </w:r>
      <w:r w:rsidR="000B2400" w:rsidRPr="00EE7405">
        <w:rPr>
          <w:bCs/>
        </w:rPr>
        <w:t xml:space="preserve"> суде первой инстанции</w:t>
      </w:r>
    </w:p>
    <w:p w14:paraId="326E5DA4" w14:textId="77777777" w:rsidR="00251D50" w:rsidRPr="00EE7405" w:rsidRDefault="00251D50" w:rsidP="00251D50">
      <w:pPr>
        <w:autoSpaceDE w:val="0"/>
        <w:autoSpaceDN w:val="0"/>
        <w:adjustRightInd w:val="0"/>
        <w:ind w:firstLine="709"/>
        <w:jc w:val="both"/>
        <w:rPr>
          <w:bCs/>
        </w:rPr>
      </w:pPr>
    </w:p>
    <w:p w14:paraId="4F0B2DA6" w14:textId="77777777" w:rsidR="00251D50" w:rsidRPr="00EE7405" w:rsidRDefault="00F0484E" w:rsidP="008A3CEF">
      <w:pPr>
        <w:autoSpaceDE w:val="0"/>
        <w:autoSpaceDN w:val="0"/>
        <w:adjustRightInd w:val="0"/>
        <w:ind w:firstLine="708"/>
        <w:jc w:val="both"/>
        <w:rPr>
          <w:bCs/>
        </w:rPr>
      </w:pPr>
      <w:r w:rsidRPr="00EE7405">
        <w:rPr>
          <w:bCs/>
        </w:rPr>
        <w:t>3</w:t>
      </w:r>
      <w:r w:rsidR="00DE3F70" w:rsidRPr="00EE7405">
        <w:rPr>
          <w:bCs/>
        </w:rPr>
        <w:t>6</w:t>
      </w:r>
      <w:r w:rsidR="00251D50" w:rsidRPr="00EE7405">
        <w:rPr>
          <w:bCs/>
        </w:rPr>
        <w:t>. Исходя из принципа состязательности сторон, по общему правилу,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w:t>
      </w:r>
      <w:r w:rsidR="00ED21AE" w:rsidRPr="00EE7405">
        <w:rPr>
          <w:bCs/>
        </w:rPr>
        <w:t xml:space="preserve"> </w:t>
      </w:r>
      <w:r w:rsidR="00D15A0D" w:rsidRPr="00EE7405">
        <w:rPr>
          <w:bCs/>
        </w:rPr>
        <w:t>При принятии искового заяв</w:t>
      </w:r>
      <w:r w:rsidR="00ED21AE" w:rsidRPr="00EE7405">
        <w:rPr>
          <w:bCs/>
        </w:rPr>
        <w:t xml:space="preserve">ления к производству суд </w:t>
      </w:r>
      <w:r w:rsidR="00F26EF3" w:rsidRPr="00EE7405">
        <w:rPr>
          <w:bCs/>
        </w:rPr>
        <w:t>указывает</w:t>
      </w:r>
      <w:r w:rsidR="008D49B2" w:rsidRPr="00EE7405">
        <w:rPr>
          <w:bCs/>
        </w:rPr>
        <w:t xml:space="preserve"> на распределение бремени доказывания по заявленному истцом требованию</w:t>
      </w:r>
      <w:r w:rsidR="00F26EF3" w:rsidRPr="00EE7405">
        <w:rPr>
          <w:bCs/>
        </w:rPr>
        <w:t xml:space="preserve"> (</w:t>
      </w:r>
      <w:r w:rsidR="00B47F3E" w:rsidRPr="00EE7405">
        <w:rPr>
          <w:bCs/>
        </w:rPr>
        <w:t>часть 1 статьи 9, части</w:t>
      </w:r>
      <w:r w:rsidR="00F26EF3" w:rsidRPr="00EE7405">
        <w:rPr>
          <w:bCs/>
        </w:rPr>
        <w:t xml:space="preserve"> 1</w:t>
      </w:r>
      <w:r w:rsidR="00B47F3E" w:rsidRPr="00EE7405">
        <w:rPr>
          <w:bCs/>
        </w:rPr>
        <w:t xml:space="preserve"> и 2</w:t>
      </w:r>
      <w:r w:rsidR="00F26EF3" w:rsidRPr="00EE7405">
        <w:rPr>
          <w:bCs/>
        </w:rPr>
        <w:t xml:space="preserve"> статьи 65 АПК РФ)</w:t>
      </w:r>
      <w:r w:rsidR="008D49B2" w:rsidRPr="00EE7405">
        <w:rPr>
          <w:bCs/>
        </w:rPr>
        <w:t>.</w:t>
      </w:r>
    </w:p>
    <w:p w14:paraId="7AE327AC" w14:textId="77777777" w:rsidR="00251D50" w:rsidRPr="00EE7405" w:rsidRDefault="00823CA6" w:rsidP="008A3CEF">
      <w:pPr>
        <w:autoSpaceDE w:val="0"/>
        <w:autoSpaceDN w:val="0"/>
        <w:adjustRightInd w:val="0"/>
        <w:ind w:firstLine="708"/>
        <w:jc w:val="both"/>
        <w:rPr>
          <w:bCs/>
        </w:rPr>
      </w:pPr>
      <w:r w:rsidRPr="00EE7405">
        <w:rPr>
          <w:bCs/>
        </w:rPr>
        <w:lastRenderedPageBreak/>
        <w:t>Определяя,</w:t>
      </w:r>
      <w:r w:rsidR="00251D50" w:rsidRPr="00EE7405">
        <w:rPr>
          <w:bCs/>
        </w:rPr>
        <w:t xml:space="preserve"> какие факты, указанные сторонами, имеют юридическое значение для дела и подлежат доказыванию, арбитражный суд должен руководствоваться нормами права, которые регулируют спорные правоотношения. В связи с этим арбитражный суд в рамках руководств</w:t>
      </w:r>
      <w:r w:rsidR="00A90C7B" w:rsidRPr="00EE7405">
        <w:rPr>
          <w:bCs/>
        </w:rPr>
        <w:t>а</w:t>
      </w:r>
      <w:r w:rsidR="00251D50" w:rsidRPr="00EE7405">
        <w:rPr>
          <w:bCs/>
        </w:rPr>
        <w:t xml:space="preserve"> процесс</w:t>
      </w:r>
      <w:r w:rsidR="00A90C7B" w:rsidRPr="00EE7405">
        <w:rPr>
          <w:bCs/>
        </w:rPr>
        <w:t>ом</w:t>
      </w:r>
      <w:r w:rsidR="00251D50" w:rsidRPr="00EE7405">
        <w:rPr>
          <w:bCs/>
        </w:rPr>
        <w:t xml:space="preserve"> (часть </w:t>
      </w:r>
      <w:r w:rsidR="003B1A8A" w:rsidRPr="00EE7405">
        <w:rPr>
          <w:bCs/>
        </w:rPr>
        <w:t>3</w:t>
      </w:r>
      <w:r w:rsidR="00251D50" w:rsidRPr="00EE7405">
        <w:rPr>
          <w:bCs/>
        </w:rPr>
        <w:t xml:space="preserve"> статьи 9 АПК РФ) вправе вынести на обсуждение сторон вопрос о необходимости доказывания иных обстоятельств, имеющих значение для правильного разрешения спора, даже если на эти факты стороны не </w:t>
      </w:r>
      <w:r w:rsidR="00892F45" w:rsidRPr="00EE7405">
        <w:rPr>
          <w:bCs/>
        </w:rPr>
        <w:t>ссылались</w:t>
      </w:r>
      <w:r w:rsidR="00251D50" w:rsidRPr="00EE7405">
        <w:rPr>
          <w:bCs/>
        </w:rPr>
        <w:t>. Например, арбитражный суд при рассмотрении дела выносит на обсуждение сторон обстоятельства, касающиеся правомерности поведения участников экономического оборота, если усматрива</w:t>
      </w:r>
      <w:r w:rsidR="002017CA" w:rsidRPr="00EE7405">
        <w:rPr>
          <w:bCs/>
        </w:rPr>
        <w:t>ю</w:t>
      </w:r>
      <w:r w:rsidR="00251D50" w:rsidRPr="00EE7405">
        <w:rPr>
          <w:bCs/>
        </w:rPr>
        <w:t xml:space="preserve">тся очевидное отклонение их действий от добросовестного поведения и (или) </w:t>
      </w:r>
      <w:r w:rsidR="00A536F4" w:rsidRPr="00EE7405">
        <w:rPr>
          <w:bCs/>
        </w:rPr>
        <w:t xml:space="preserve">признаки нарушения </w:t>
      </w:r>
      <w:r w:rsidR="00251D50" w:rsidRPr="00EE7405">
        <w:rPr>
          <w:bCs/>
        </w:rPr>
        <w:t>публичного интереса в результате совершения соответствующих действий.</w:t>
      </w:r>
    </w:p>
    <w:p w14:paraId="7775E0AD" w14:textId="77777777" w:rsidR="00251D50" w:rsidRPr="00EE7405" w:rsidRDefault="00892F45" w:rsidP="008A3CEF">
      <w:pPr>
        <w:autoSpaceDE w:val="0"/>
        <w:autoSpaceDN w:val="0"/>
        <w:adjustRightInd w:val="0"/>
        <w:ind w:firstLine="708"/>
        <w:jc w:val="both"/>
        <w:rPr>
          <w:bCs/>
        </w:rPr>
      </w:pPr>
      <w:r w:rsidRPr="00EE7405">
        <w:rPr>
          <w:bCs/>
        </w:rPr>
        <w:t xml:space="preserve">Арбитражный суд, установив, что </w:t>
      </w:r>
      <w:r w:rsidR="00251D50" w:rsidRPr="00EE7405">
        <w:rPr>
          <w:bCs/>
        </w:rPr>
        <w:t xml:space="preserve">представленных доказательств недостаточно для </w:t>
      </w:r>
      <w:r w:rsidR="00126AAF" w:rsidRPr="00EE7405">
        <w:rPr>
          <w:bCs/>
        </w:rPr>
        <w:t>рассмотрения дела по существу,</w:t>
      </w:r>
      <w:r w:rsidR="00251D50" w:rsidRPr="00EE7405">
        <w:rPr>
          <w:bCs/>
        </w:rPr>
        <w:t xml:space="preserve"> вправе предложить сторонам представить дополнительные доказательства.</w:t>
      </w:r>
    </w:p>
    <w:p w14:paraId="00393BF8" w14:textId="77777777" w:rsidR="00251D50" w:rsidRPr="00EE7405" w:rsidRDefault="00293565" w:rsidP="008A3CEF">
      <w:pPr>
        <w:autoSpaceDE w:val="0"/>
        <w:autoSpaceDN w:val="0"/>
        <w:adjustRightInd w:val="0"/>
        <w:ind w:firstLine="708"/>
        <w:jc w:val="both"/>
        <w:rPr>
          <w:bCs/>
        </w:rPr>
      </w:pPr>
      <w:r w:rsidRPr="00EE7405">
        <w:rPr>
          <w:bCs/>
        </w:rPr>
        <w:t>3</w:t>
      </w:r>
      <w:r w:rsidR="00DE3F70" w:rsidRPr="00EE7405">
        <w:rPr>
          <w:bCs/>
        </w:rPr>
        <w:t>7</w:t>
      </w:r>
      <w:r w:rsidR="00251D50" w:rsidRPr="00EE7405">
        <w:rPr>
          <w:bCs/>
        </w:rPr>
        <w:t>. В соответствии с частью 1 статьи 65, пунктом 3 части 1 статьи 126, частью 7 статьи 131 АПК РФ истец и ответчик обязаны приложить к исковому заявлению и отзыву соответственно документы, подтверждающие обстоятельства, на которые они ссылаются</w:t>
      </w:r>
      <w:r w:rsidR="002017CA" w:rsidRPr="00EE7405">
        <w:rPr>
          <w:bCs/>
        </w:rPr>
        <w:t>,</w:t>
      </w:r>
      <w:r w:rsidR="008D49B2" w:rsidRPr="00EE7405">
        <w:rPr>
          <w:bCs/>
        </w:rPr>
        <w:t xml:space="preserve"> </w:t>
      </w:r>
      <w:r w:rsidR="008D49B2" w:rsidRPr="00EE7405">
        <w:t>и указать, какие доказательства в подтверждение каких фактических обстоятельств представляются</w:t>
      </w:r>
      <w:r w:rsidR="00251D50" w:rsidRPr="00EE7405">
        <w:rPr>
          <w:bCs/>
        </w:rPr>
        <w:t>.</w:t>
      </w:r>
    </w:p>
    <w:p w14:paraId="2EBE5AF5" w14:textId="77777777" w:rsidR="00251D50" w:rsidRPr="00EE7405" w:rsidRDefault="00EE1100" w:rsidP="008A3CEF">
      <w:pPr>
        <w:autoSpaceDE w:val="0"/>
        <w:autoSpaceDN w:val="0"/>
        <w:adjustRightInd w:val="0"/>
        <w:ind w:firstLine="708"/>
        <w:jc w:val="both"/>
      </w:pPr>
      <w:r w:rsidRPr="00EE7405">
        <w:t>Д</w:t>
      </w:r>
      <w:r w:rsidR="00251D50" w:rsidRPr="00EE7405">
        <w:t>оказательства</w:t>
      </w:r>
      <w:r w:rsidRPr="00EE7405">
        <w:t>,</w:t>
      </w:r>
      <w:r w:rsidR="00251D50" w:rsidRPr="00EE7405">
        <w:t xml:space="preserve"> </w:t>
      </w:r>
      <w:r w:rsidRPr="00EE7405">
        <w:t xml:space="preserve">которые не были приложены </w:t>
      </w:r>
      <w:r w:rsidR="00251D50" w:rsidRPr="00EE7405">
        <w:t>к исковому заявлению и о</w:t>
      </w:r>
      <w:r w:rsidR="003F76CF" w:rsidRPr="00EE7405">
        <w:t xml:space="preserve">тзыву, </w:t>
      </w:r>
      <w:r w:rsidR="00251D50" w:rsidRPr="00EE7405">
        <w:t>должны быть раскрыты перед другими лицами, участвующими в деле, до начала судебного заседания или в пределах срока, установленного судом</w:t>
      </w:r>
      <w:r w:rsidR="00293565" w:rsidRPr="00EE7405">
        <w:t xml:space="preserve"> и указанного в определении</w:t>
      </w:r>
      <w:r w:rsidR="00251D50" w:rsidRPr="00EE7405">
        <w:t>, если иное не установлено АПК</w:t>
      </w:r>
      <w:r w:rsidR="00293565" w:rsidRPr="00EE7405">
        <w:t xml:space="preserve"> РФ (</w:t>
      </w:r>
      <w:r w:rsidRPr="00EE7405">
        <w:t xml:space="preserve">часть 2 статьи 9, </w:t>
      </w:r>
      <w:r w:rsidR="00293565" w:rsidRPr="00EE7405">
        <w:t>часть 3 статьи 65 АПК РФ).</w:t>
      </w:r>
    </w:p>
    <w:p w14:paraId="57B435E1" w14:textId="77777777" w:rsidR="00251D50" w:rsidRPr="00EE7405" w:rsidRDefault="00F00B41" w:rsidP="008A3CEF">
      <w:pPr>
        <w:autoSpaceDE w:val="0"/>
        <w:autoSpaceDN w:val="0"/>
        <w:adjustRightInd w:val="0"/>
        <w:ind w:firstLine="708"/>
        <w:jc w:val="both"/>
      </w:pPr>
      <w:r w:rsidRPr="00EE7405">
        <w:t>Само по себе нарушение порядка раскрытия доказательств, в том числе их представление с нарушением</w:t>
      </w:r>
      <w:r w:rsidR="00F457D6" w:rsidRPr="00EE7405">
        <w:t xml:space="preserve"> указанных </w:t>
      </w:r>
      <w:r w:rsidRPr="00EE7405">
        <w:t>срок</w:t>
      </w:r>
      <w:r w:rsidR="00F457D6" w:rsidRPr="00EE7405">
        <w:t>ов,</w:t>
      </w:r>
      <w:r w:rsidRPr="00EE7405">
        <w:t xml:space="preserve"> не может выступать основанием для отказа в</w:t>
      </w:r>
      <w:r w:rsidR="00F457D6" w:rsidRPr="00EE7405">
        <w:t xml:space="preserve"> их</w:t>
      </w:r>
      <w:r w:rsidRPr="00EE7405">
        <w:t xml:space="preserve"> принятии и исследовании.</w:t>
      </w:r>
      <w:r w:rsidR="00F457D6" w:rsidRPr="00EE7405">
        <w:t xml:space="preserve"> А</w:t>
      </w:r>
      <w:r w:rsidR="00251D50" w:rsidRPr="00EE7405">
        <w:t>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частью 2 статьи 111</w:t>
      </w:r>
      <w:r w:rsidR="00F457D6" w:rsidRPr="00EE7405">
        <w:t xml:space="preserve"> АПК </w:t>
      </w:r>
      <w:r w:rsidR="00251D50" w:rsidRPr="00EE7405">
        <w:t>РФ (часть 5 статьи 65 АПК РФ).</w:t>
      </w:r>
    </w:p>
    <w:p w14:paraId="3783EEE7" w14:textId="77777777" w:rsidR="00E15A32" w:rsidRPr="00EE7405" w:rsidRDefault="00E15A32" w:rsidP="008A3CEF">
      <w:pPr>
        <w:autoSpaceDE w:val="0"/>
        <w:autoSpaceDN w:val="0"/>
        <w:adjustRightInd w:val="0"/>
        <w:ind w:firstLine="708"/>
        <w:jc w:val="both"/>
        <w:rPr>
          <w:strike/>
        </w:rPr>
      </w:pPr>
      <w:r w:rsidRPr="00EE7405">
        <w:t>В случае непредставления стороной доказательств, необходимых для правильного</w:t>
      </w:r>
      <w:r w:rsidR="00891E3E" w:rsidRPr="00EE7405">
        <w:t xml:space="preserve"> рассмотрения дела, в том числе</w:t>
      </w:r>
      <w:r w:rsidRPr="00EE7405">
        <w:t xml:space="preserve"> если предложение об их представлении было указано в определении суда, арбитражный суд рассматривает дело по имеющимся в материалах дела доказательствам с</w:t>
      </w:r>
      <w:r w:rsidRPr="00EE7405">
        <w:rPr>
          <w:lang w:val="en-US"/>
        </w:rPr>
        <w:t> </w:t>
      </w:r>
      <w:r w:rsidRPr="00EE7405">
        <w:t>учетом установленного частью 1 статьи 65 АПК РФ распределения бремени доказывания</w:t>
      </w:r>
      <w:r w:rsidR="00F457D6" w:rsidRPr="00EE7405">
        <w:t xml:space="preserve"> (часть 1 статьи 156 АПК РФ)</w:t>
      </w:r>
      <w:r w:rsidRPr="00EE7405">
        <w:t>.</w:t>
      </w:r>
    </w:p>
    <w:p w14:paraId="5B70D88D" w14:textId="77777777" w:rsidR="00251D50" w:rsidRPr="00EE7405" w:rsidRDefault="00AE788B" w:rsidP="008A3CEF">
      <w:pPr>
        <w:autoSpaceDE w:val="0"/>
        <w:autoSpaceDN w:val="0"/>
        <w:adjustRightInd w:val="0"/>
        <w:ind w:firstLine="708"/>
        <w:jc w:val="both"/>
        <w:rPr>
          <w:bCs/>
        </w:rPr>
      </w:pPr>
      <w:r w:rsidRPr="00EE7405">
        <w:rPr>
          <w:bCs/>
        </w:rPr>
        <w:t>3</w:t>
      </w:r>
      <w:r w:rsidR="00DE3F70" w:rsidRPr="00EE7405">
        <w:rPr>
          <w:bCs/>
        </w:rPr>
        <w:t>8</w:t>
      </w:r>
      <w:r w:rsidR="00251D50" w:rsidRPr="00EE7405">
        <w:rPr>
          <w:bCs/>
        </w:rPr>
        <w:t xml:space="preserve">. В соответствии с частью 4 </w:t>
      </w:r>
      <w:hyperlink r:id="rId20" w:history="1">
        <w:r w:rsidR="00251D50" w:rsidRPr="00EE7405">
          <w:rPr>
            <w:bCs/>
          </w:rPr>
          <w:t>статьи</w:t>
        </w:r>
        <w:r w:rsidR="00892F45" w:rsidRPr="00EE7405">
          <w:rPr>
            <w:bCs/>
          </w:rPr>
          <w:t> </w:t>
        </w:r>
      </w:hyperlink>
      <w:r w:rsidR="00251D50" w:rsidRPr="00EE7405">
        <w:t>66</w:t>
      </w:r>
      <w:r w:rsidR="00251D50" w:rsidRPr="00EE7405">
        <w:rPr>
          <w:bCs/>
        </w:rPr>
        <w:t xml:space="preserve"> АПК</w:t>
      </w:r>
      <w:r w:rsidR="004A2A03" w:rsidRPr="00EE7405">
        <w:rPr>
          <w:bCs/>
        </w:rPr>
        <w:t xml:space="preserve"> РФ</w:t>
      </w:r>
      <w:r w:rsidR="00251D50" w:rsidRPr="00EE7405">
        <w:rPr>
          <w:bCs/>
        </w:rPr>
        <w:t xml:space="preserve"> арбитражный суд может истребовать по ходатайству лица, участвующего в деле, необходимые д</w:t>
      </w:r>
      <w:r w:rsidR="004B0F2A" w:rsidRPr="00EE7405">
        <w:rPr>
          <w:bCs/>
        </w:rPr>
        <w:t>оказательства. При этом указания</w:t>
      </w:r>
      <w:r w:rsidR="00251D50" w:rsidRPr="00EE7405">
        <w:rPr>
          <w:bCs/>
        </w:rPr>
        <w:t xml:space="preserve"> в ходатайстве конкретных реквизитов тако</w:t>
      </w:r>
      <w:r w:rsidR="004B0F2A" w:rsidRPr="00EE7405">
        <w:rPr>
          <w:bCs/>
        </w:rPr>
        <w:t>го доказательства или приложения</w:t>
      </w:r>
      <w:r w:rsidR="00251D50" w:rsidRPr="00EE7405">
        <w:rPr>
          <w:bCs/>
        </w:rPr>
        <w:t xml:space="preserve"> к ходатайству доказательств, подтверждающих нахождение данного доказательства у соответствующего лица, не требуется.</w:t>
      </w:r>
    </w:p>
    <w:p w14:paraId="133081C0" w14:textId="77777777" w:rsidR="00E924AE" w:rsidRPr="00EE7405" w:rsidRDefault="0042104A" w:rsidP="00E924AE">
      <w:pPr>
        <w:autoSpaceDE w:val="0"/>
        <w:autoSpaceDN w:val="0"/>
        <w:adjustRightInd w:val="0"/>
        <w:ind w:firstLine="708"/>
        <w:jc w:val="both"/>
        <w:rPr>
          <w:lang w:eastAsia="ru-RU"/>
        </w:rPr>
      </w:pPr>
      <w:r w:rsidRPr="00EE7405">
        <w:rPr>
          <w:bCs/>
        </w:rPr>
        <w:t>Исходя из данной нормы, арбитражный суд истребует доказательства, в частности, в</w:t>
      </w:r>
      <w:r w:rsidR="00E924AE" w:rsidRPr="00EE7405">
        <w:rPr>
          <w:bCs/>
        </w:rPr>
        <w:t xml:space="preserve"> случае обоснования лицом, участвующим в деле, отсутствия возможности самостоятельного получения доказательства от лица, у которого </w:t>
      </w:r>
      <w:r w:rsidR="00E924AE" w:rsidRPr="00EE7405">
        <w:rPr>
          <w:bCs/>
        </w:rPr>
        <w:lastRenderedPageBreak/>
        <w:t xml:space="preserve">оно находится, </w:t>
      </w:r>
      <w:r w:rsidR="00E924AE" w:rsidRPr="00EE7405">
        <w:rPr>
          <w:lang w:eastAsia="ru-RU"/>
        </w:rPr>
        <w:t xml:space="preserve">указания на то, какие обстоятельства, имеющие значение для дела, могут быть установлены этим доказательством, а также </w:t>
      </w:r>
      <w:r w:rsidR="009F684E" w:rsidRPr="00EE7405">
        <w:rPr>
          <w:lang w:eastAsia="ru-RU"/>
        </w:rPr>
        <w:t xml:space="preserve">указания </w:t>
      </w:r>
      <w:r w:rsidR="00E924AE" w:rsidRPr="00EE7405">
        <w:rPr>
          <w:lang w:eastAsia="ru-RU"/>
        </w:rPr>
        <w:t>причин, препятствующих получению доказательства, и места его нахождения.</w:t>
      </w:r>
    </w:p>
    <w:p w14:paraId="46EE6523" w14:textId="77777777" w:rsidR="007B2037" w:rsidRPr="00EE7405" w:rsidRDefault="00E924AE" w:rsidP="007B2037">
      <w:pPr>
        <w:autoSpaceDE w:val="0"/>
        <w:autoSpaceDN w:val="0"/>
        <w:adjustRightInd w:val="0"/>
        <w:ind w:firstLine="708"/>
        <w:jc w:val="both"/>
        <w:rPr>
          <w:lang w:eastAsia="ru-RU"/>
        </w:rPr>
      </w:pPr>
      <w:r w:rsidRPr="00EE7405">
        <w:rPr>
          <w:bCs/>
        </w:rPr>
        <w:t>Н</w:t>
      </w:r>
      <w:r w:rsidR="00251D50" w:rsidRPr="00EE7405">
        <w:rPr>
          <w:bCs/>
        </w:rPr>
        <w:t>евыполнен</w:t>
      </w:r>
      <w:r w:rsidRPr="00EE7405">
        <w:rPr>
          <w:bCs/>
        </w:rPr>
        <w:t>ие</w:t>
      </w:r>
      <w:r w:rsidR="00251D50" w:rsidRPr="00EE7405">
        <w:rPr>
          <w:bCs/>
        </w:rPr>
        <w:t xml:space="preserve"> без уважительной причины обязанности представить истребуемые доказательства</w:t>
      </w:r>
      <w:r w:rsidRPr="00EE7405">
        <w:rPr>
          <w:bCs/>
        </w:rPr>
        <w:t xml:space="preserve"> </w:t>
      </w:r>
      <w:r w:rsidR="007B2037" w:rsidRPr="00EE7405">
        <w:rPr>
          <w:lang w:eastAsia="ru-RU"/>
        </w:rPr>
        <w:t>либо неизвещение</w:t>
      </w:r>
      <w:r w:rsidRPr="00EE7405">
        <w:rPr>
          <w:lang w:eastAsia="ru-RU"/>
        </w:rPr>
        <w:t xml:space="preserve"> суда о невозможности представления доказательства</w:t>
      </w:r>
      <w:r w:rsidR="00D41B4E" w:rsidRPr="00EE7405">
        <w:rPr>
          <w:lang w:eastAsia="ru-RU"/>
        </w:rPr>
        <w:t xml:space="preserve">, в том числе </w:t>
      </w:r>
      <w:r w:rsidRPr="00EE7405">
        <w:rPr>
          <w:lang w:eastAsia="ru-RU"/>
        </w:rPr>
        <w:t xml:space="preserve">в установленный </w:t>
      </w:r>
      <w:r w:rsidR="00D41B4E" w:rsidRPr="00EE7405">
        <w:rPr>
          <w:lang w:eastAsia="ru-RU"/>
        </w:rPr>
        <w:t xml:space="preserve">судом </w:t>
      </w:r>
      <w:r w:rsidRPr="00EE7405">
        <w:rPr>
          <w:lang w:eastAsia="ru-RU"/>
        </w:rPr>
        <w:t>срок</w:t>
      </w:r>
      <w:r w:rsidR="00D41B4E" w:rsidRPr="00EE7405">
        <w:rPr>
          <w:lang w:eastAsia="ru-RU"/>
        </w:rPr>
        <w:t>,</w:t>
      </w:r>
      <w:r w:rsidRPr="00EE7405">
        <w:rPr>
          <w:lang w:eastAsia="ru-RU"/>
        </w:rPr>
        <w:t xml:space="preserve"> </w:t>
      </w:r>
      <w:r w:rsidRPr="00EE7405">
        <w:rPr>
          <w:bCs/>
        </w:rPr>
        <w:t xml:space="preserve">может </w:t>
      </w:r>
      <w:r w:rsidR="00D41B4E" w:rsidRPr="00EE7405">
        <w:rPr>
          <w:bCs/>
        </w:rPr>
        <w:t>являться основанием для</w:t>
      </w:r>
      <w:r w:rsidRPr="00EE7405">
        <w:rPr>
          <w:bCs/>
        </w:rPr>
        <w:t xml:space="preserve"> наложени</w:t>
      </w:r>
      <w:r w:rsidR="00D25299" w:rsidRPr="00EE7405">
        <w:rPr>
          <w:bCs/>
        </w:rPr>
        <w:t>я</w:t>
      </w:r>
      <w:r w:rsidRPr="00EE7405">
        <w:rPr>
          <w:bCs/>
        </w:rPr>
        <w:t xml:space="preserve"> </w:t>
      </w:r>
      <w:r w:rsidR="00251D50" w:rsidRPr="00EE7405">
        <w:rPr>
          <w:bCs/>
        </w:rPr>
        <w:t>штраф</w:t>
      </w:r>
      <w:r w:rsidRPr="00EE7405">
        <w:rPr>
          <w:bCs/>
        </w:rPr>
        <w:t>а</w:t>
      </w:r>
      <w:r w:rsidR="00251D50" w:rsidRPr="00EE7405">
        <w:rPr>
          <w:bCs/>
        </w:rPr>
        <w:t>, предусмотренн</w:t>
      </w:r>
      <w:r w:rsidRPr="00EE7405">
        <w:rPr>
          <w:bCs/>
        </w:rPr>
        <w:t>ого</w:t>
      </w:r>
      <w:r w:rsidR="00251D50" w:rsidRPr="00EE7405">
        <w:rPr>
          <w:bCs/>
        </w:rPr>
        <w:t xml:space="preserve"> </w:t>
      </w:r>
      <w:r w:rsidRPr="00EE7405">
        <w:rPr>
          <w:bCs/>
        </w:rPr>
        <w:t xml:space="preserve">частью </w:t>
      </w:r>
      <w:hyperlink r:id="rId21" w:history="1">
        <w:r w:rsidR="00251D50" w:rsidRPr="00EE7405">
          <w:rPr>
            <w:bCs/>
          </w:rPr>
          <w:t>9</w:t>
        </w:r>
      </w:hyperlink>
      <w:r w:rsidR="00251D50" w:rsidRPr="00EE7405">
        <w:rPr>
          <w:bCs/>
        </w:rPr>
        <w:t xml:space="preserve"> статьи</w:t>
      </w:r>
      <w:r w:rsidRPr="00EE7405">
        <w:rPr>
          <w:bCs/>
        </w:rPr>
        <w:t xml:space="preserve"> 66 АПК РФ, и </w:t>
      </w:r>
      <w:r w:rsidRPr="00EE7405">
        <w:rPr>
          <w:lang w:eastAsia="ru-RU"/>
        </w:rPr>
        <w:t>не освобождает соответствующее лицо от обязанности представить истребуемое доказательство (часть 11 статьи 66 АПК РФ).</w:t>
      </w:r>
    </w:p>
    <w:p w14:paraId="42AAC702" w14:textId="77777777" w:rsidR="007B2037" w:rsidRPr="00EE7405" w:rsidRDefault="007B2037" w:rsidP="007B2037">
      <w:pPr>
        <w:autoSpaceDE w:val="0"/>
        <w:autoSpaceDN w:val="0"/>
        <w:adjustRightInd w:val="0"/>
        <w:ind w:firstLine="708"/>
        <w:jc w:val="both"/>
        <w:rPr>
          <w:lang w:eastAsia="ru-RU"/>
        </w:rPr>
      </w:pPr>
      <w:r w:rsidRPr="00EE7405">
        <w:rPr>
          <w:lang w:eastAsia="ru-RU"/>
        </w:rPr>
        <w:t>К числу уважительных причин могут относиться</w:t>
      </w:r>
      <w:r w:rsidR="004112BE" w:rsidRPr="00EE7405">
        <w:rPr>
          <w:lang w:eastAsia="ru-RU"/>
        </w:rPr>
        <w:t>,</w:t>
      </w:r>
      <w:r w:rsidRPr="00EE7405">
        <w:rPr>
          <w:lang w:eastAsia="ru-RU"/>
        </w:rPr>
        <w:t xml:space="preserve"> в частности, причины, связанные с отсутствием у лиц по независящим от них обстоятельствам сведений об истребовании у них доказательств, а также связанные с независящими от лица обстоятельствами, в силу которых оно было лишено возможности своевременно направить в суд соответствующие доказательства или сообщить необходимую информацию (например, введение режима повышенной готовности или чрезвычайной ситуации на всей территории Российской Федерации либо на ее части).</w:t>
      </w:r>
    </w:p>
    <w:p w14:paraId="2CA162A8" w14:textId="77777777" w:rsidR="00E924AE" w:rsidRPr="00EE7405" w:rsidRDefault="00797F3D" w:rsidP="00E924AE">
      <w:pPr>
        <w:autoSpaceDE w:val="0"/>
        <w:autoSpaceDN w:val="0"/>
        <w:adjustRightInd w:val="0"/>
        <w:ind w:firstLine="708"/>
        <w:jc w:val="both"/>
        <w:rPr>
          <w:bCs/>
        </w:rPr>
      </w:pPr>
      <w:r w:rsidRPr="00EE7405">
        <w:rPr>
          <w:lang w:eastAsia="ru-RU"/>
        </w:rPr>
        <w:t>Не могут рассматриваться в качестве уважительных причин необходимость согласования с вышестоящим органом (иным лицом) вопроса о направлении в суд истребуемых доказательств, нахождение представителя лица в командировке (отпуске), кадровые перестановки, отсутствие в штате организации юриста, смена руководителя (его нахождение в длительной командировке, отпуске), а также иные внутренние организационные проблемы лица, у которого истребуются доказательства.</w:t>
      </w:r>
    </w:p>
    <w:p w14:paraId="46529315" w14:textId="77777777" w:rsidR="005D3F4C" w:rsidRPr="00EE7405" w:rsidRDefault="00C37982" w:rsidP="00797F3D">
      <w:pPr>
        <w:autoSpaceDE w:val="0"/>
        <w:autoSpaceDN w:val="0"/>
        <w:adjustRightInd w:val="0"/>
        <w:ind w:firstLine="708"/>
        <w:jc w:val="both"/>
        <w:rPr>
          <w:bCs/>
        </w:rPr>
      </w:pPr>
      <w:r w:rsidRPr="00EE7405">
        <w:rPr>
          <w:bCs/>
        </w:rPr>
        <w:t>На основании</w:t>
      </w:r>
      <w:r w:rsidR="00F50E3F" w:rsidRPr="00EE7405">
        <w:rPr>
          <w:bCs/>
        </w:rPr>
        <w:t xml:space="preserve"> </w:t>
      </w:r>
      <w:r w:rsidR="00493BB4" w:rsidRPr="00EE7405">
        <w:rPr>
          <w:bCs/>
        </w:rPr>
        <w:t xml:space="preserve">абзаца второго </w:t>
      </w:r>
      <w:r w:rsidR="00F50E3F" w:rsidRPr="00EE7405">
        <w:rPr>
          <w:bCs/>
        </w:rPr>
        <w:t>пункта 10 части 2 статьи 125 АПК РФ</w:t>
      </w:r>
      <w:r w:rsidR="00456694" w:rsidRPr="00EE7405">
        <w:rPr>
          <w:bCs/>
        </w:rPr>
        <w:t xml:space="preserve"> арбитражный</w:t>
      </w:r>
      <w:r w:rsidR="00F50E3F" w:rsidRPr="00EE7405">
        <w:rPr>
          <w:bCs/>
        </w:rPr>
        <w:t xml:space="preserve"> суд вправе </w:t>
      </w:r>
      <w:r w:rsidR="00456694" w:rsidRPr="00EE7405">
        <w:rPr>
          <w:bCs/>
        </w:rPr>
        <w:t xml:space="preserve">по ходатайству лица, участвующего в деле, </w:t>
      </w:r>
      <w:r w:rsidR="00F50E3F" w:rsidRPr="00EE7405">
        <w:rPr>
          <w:bCs/>
        </w:rPr>
        <w:t>истребовать д</w:t>
      </w:r>
      <w:r w:rsidR="008C2BD3" w:rsidRPr="00EE7405">
        <w:rPr>
          <w:bCs/>
        </w:rPr>
        <w:t xml:space="preserve">оказательства в том числе у </w:t>
      </w:r>
      <w:r w:rsidR="00456694" w:rsidRPr="00EE7405">
        <w:rPr>
          <w:bCs/>
        </w:rPr>
        <w:t xml:space="preserve">другого </w:t>
      </w:r>
      <w:r w:rsidR="008C2BD3" w:rsidRPr="00EE7405">
        <w:rPr>
          <w:bCs/>
        </w:rPr>
        <w:t>лица, участвующего в деле.</w:t>
      </w:r>
      <w:r w:rsidR="00F05CA4" w:rsidRPr="00EE7405">
        <w:rPr>
          <w:bCs/>
        </w:rPr>
        <w:t xml:space="preserve"> </w:t>
      </w:r>
    </w:p>
    <w:p w14:paraId="68E1747A" w14:textId="77777777" w:rsidR="00F05CA4" w:rsidRPr="00EE7405" w:rsidRDefault="003A1A16" w:rsidP="00797F3D">
      <w:pPr>
        <w:autoSpaceDE w:val="0"/>
        <w:autoSpaceDN w:val="0"/>
        <w:adjustRightInd w:val="0"/>
        <w:ind w:firstLine="708"/>
        <w:jc w:val="both"/>
        <w:rPr>
          <w:bCs/>
        </w:rPr>
      </w:pPr>
      <w:r w:rsidRPr="00B33FE2">
        <w:rPr>
          <w:highlight w:val="yellow"/>
          <w:lang w:eastAsia="ru-RU"/>
        </w:rPr>
        <w:t>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w:t>
      </w:r>
      <w:r w:rsidR="004C13D4" w:rsidRPr="00B33FE2">
        <w:rPr>
          <w:bCs/>
          <w:highlight w:val="yellow"/>
        </w:rPr>
        <w:t xml:space="preserve"> арбитражный суд вправе отнести на такое лицо судебные расходы </w:t>
      </w:r>
      <w:r w:rsidR="00570863" w:rsidRPr="00B33FE2">
        <w:rPr>
          <w:bCs/>
          <w:highlight w:val="yellow"/>
        </w:rPr>
        <w:t>в соответствии с частью 2 статьи</w:t>
      </w:r>
      <w:r w:rsidR="006430A4" w:rsidRPr="00B33FE2">
        <w:rPr>
          <w:bCs/>
          <w:highlight w:val="yellow"/>
        </w:rPr>
        <w:t> </w:t>
      </w:r>
      <w:r w:rsidR="00A9103B" w:rsidRPr="00B33FE2">
        <w:rPr>
          <w:bCs/>
          <w:highlight w:val="yellow"/>
        </w:rPr>
        <w:t> </w:t>
      </w:r>
      <w:r w:rsidR="00570863" w:rsidRPr="00B33FE2">
        <w:rPr>
          <w:bCs/>
          <w:highlight w:val="yellow"/>
        </w:rPr>
        <w:t>111 АПК РФ (</w:t>
      </w:r>
      <w:r w:rsidR="00F06B18" w:rsidRPr="00B33FE2">
        <w:rPr>
          <w:bCs/>
          <w:highlight w:val="yellow"/>
        </w:rPr>
        <w:t>часть </w:t>
      </w:r>
      <w:r w:rsidR="00F5332B" w:rsidRPr="00B33FE2">
        <w:rPr>
          <w:bCs/>
          <w:highlight w:val="yellow"/>
        </w:rPr>
        <w:t>2 статьи 9, статья </w:t>
      </w:r>
      <w:r w:rsidR="00570863" w:rsidRPr="00B33FE2">
        <w:rPr>
          <w:bCs/>
          <w:highlight w:val="yellow"/>
        </w:rPr>
        <w:t>65, часть 5 статьи 159 АПК</w:t>
      </w:r>
      <w:r w:rsidR="00A9103B" w:rsidRPr="00B33FE2">
        <w:rPr>
          <w:bCs/>
          <w:highlight w:val="yellow"/>
        </w:rPr>
        <w:t> </w:t>
      </w:r>
      <w:r w:rsidR="00B36976" w:rsidRPr="00B33FE2">
        <w:rPr>
          <w:bCs/>
          <w:highlight w:val="yellow"/>
        </w:rPr>
        <w:t> </w:t>
      </w:r>
      <w:r w:rsidR="00570863" w:rsidRPr="00B33FE2">
        <w:rPr>
          <w:bCs/>
          <w:highlight w:val="yellow"/>
        </w:rPr>
        <w:t>РФ)</w:t>
      </w:r>
      <w:r w:rsidR="00F06B18" w:rsidRPr="00B33FE2">
        <w:rPr>
          <w:bCs/>
          <w:highlight w:val="yellow"/>
        </w:rPr>
        <w:t xml:space="preserve">, а также </w:t>
      </w:r>
      <w:r w:rsidR="005D3F4C" w:rsidRPr="00B33FE2">
        <w:rPr>
          <w:bCs/>
          <w:highlight w:val="yellow"/>
        </w:rPr>
        <w:t>обосновать свои выводы объяснениями другой стороны (</w:t>
      </w:r>
      <w:r w:rsidR="00F06B18" w:rsidRPr="00B33FE2">
        <w:rPr>
          <w:bCs/>
          <w:highlight w:val="yellow"/>
        </w:rPr>
        <w:t xml:space="preserve">часть 1 статьи 68 ГПК РФ, </w:t>
      </w:r>
      <w:r w:rsidR="002425AF" w:rsidRPr="00B33FE2">
        <w:rPr>
          <w:bCs/>
          <w:highlight w:val="yellow"/>
        </w:rPr>
        <w:t>часть 5 статьи 3 АПК РФ</w:t>
      </w:r>
      <w:r w:rsidR="005D3F4C" w:rsidRPr="00B33FE2">
        <w:rPr>
          <w:bCs/>
          <w:highlight w:val="yellow"/>
        </w:rPr>
        <w:t>)</w:t>
      </w:r>
      <w:r w:rsidR="002425AF" w:rsidRPr="00B33FE2">
        <w:rPr>
          <w:bCs/>
          <w:highlight w:val="yellow"/>
        </w:rPr>
        <w:t>.</w:t>
      </w:r>
    </w:p>
    <w:p w14:paraId="2C3E6315" w14:textId="77777777" w:rsidR="00386940" w:rsidRPr="00EE7405" w:rsidRDefault="001724E2" w:rsidP="00386940">
      <w:pPr>
        <w:autoSpaceDE w:val="0"/>
        <w:autoSpaceDN w:val="0"/>
        <w:adjustRightInd w:val="0"/>
        <w:ind w:firstLine="708"/>
        <w:jc w:val="both"/>
        <w:rPr>
          <w:bCs/>
        </w:rPr>
      </w:pPr>
      <w:r w:rsidRPr="00EE7405">
        <w:rPr>
          <w:bCs/>
        </w:rPr>
        <w:t>39</w:t>
      </w:r>
      <w:r w:rsidR="00251D50" w:rsidRPr="00EE7405">
        <w:rPr>
          <w:bCs/>
        </w:rPr>
        <w:t>. </w:t>
      </w:r>
      <w:r w:rsidR="005D0377" w:rsidRPr="00EE7405">
        <w:rPr>
          <w:bCs/>
        </w:rPr>
        <w:t xml:space="preserve">В силу части 1 статьи 161 АПК РФ в случае обращения </w:t>
      </w:r>
      <w:r w:rsidR="005D0377" w:rsidRPr="00EE7405">
        <w:rPr>
          <w:lang w:eastAsia="ru-RU"/>
        </w:rPr>
        <w:t>лица, участвующего в деле, с письменным заявлением о фальсификации доказательства, представленного другим лицом, участвующим в деле, суд разъясняет уголовно-правовые последствия такого заявления, исключает оспариваемое доказательство с согласия лица, его представившего, из числа доказательств по делу и, если лицо, представившее это доказательство, заявило возражения относительно его исключения из числа доказательств по делу, проверяет обоснованность заявления о фальсификации доказательства (в том числе назначает экспертизу, истребует другие доказательства или принимает иные меры).</w:t>
      </w:r>
      <w:r w:rsidR="00E15A32" w:rsidRPr="00EE7405">
        <w:rPr>
          <w:lang w:eastAsia="ru-RU"/>
        </w:rPr>
        <w:t xml:space="preserve"> </w:t>
      </w:r>
      <w:r w:rsidR="00386940" w:rsidRPr="00EE7405">
        <w:rPr>
          <w:bCs/>
        </w:rPr>
        <w:t>При этом способ проведения проверки достоверности заявления о фальсификации определяется судом.</w:t>
      </w:r>
    </w:p>
    <w:p w14:paraId="706BF2A5" w14:textId="77777777" w:rsidR="00D337AE" w:rsidRPr="00EE7405" w:rsidRDefault="00D337AE" w:rsidP="008B34F5">
      <w:pPr>
        <w:autoSpaceDE w:val="0"/>
        <w:autoSpaceDN w:val="0"/>
        <w:adjustRightInd w:val="0"/>
        <w:ind w:firstLine="708"/>
        <w:jc w:val="both"/>
        <w:rPr>
          <w:bCs/>
        </w:rPr>
      </w:pPr>
      <w:r w:rsidRPr="00EE7405">
        <w:rPr>
          <w:bCs/>
        </w:rPr>
        <w:lastRenderedPageBreak/>
        <w:t xml:space="preserve">В порядке статьи 161 АПК РФ подлежат рассмотрению заявления, мотивированные наличием признаков подложности доказательств, то есть совершением действий, выразившихся в подделке </w:t>
      </w:r>
      <w:r w:rsidR="00E50A1A" w:rsidRPr="00EE7405">
        <w:rPr>
          <w:bCs/>
        </w:rPr>
        <w:t>формы доказательства</w:t>
      </w:r>
      <w:r w:rsidR="00400154" w:rsidRPr="00EE7405">
        <w:rPr>
          <w:bCs/>
        </w:rPr>
        <w:t>:</w:t>
      </w:r>
      <w:r w:rsidR="00B46E13" w:rsidRPr="00EE7405">
        <w:t xml:space="preserve"> изготовление </w:t>
      </w:r>
      <w:r w:rsidR="00386940" w:rsidRPr="00EE7405">
        <w:t xml:space="preserve">документа </w:t>
      </w:r>
      <w:r w:rsidR="00B46E13" w:rsidRPr="00EE7405">
        <w:t>специально для представления его</w:t>
      </w:r>
      <w:r w:rsidR="00B36976">
        <w:t>  </w:t>
      </w:r>
      <w:r w:rsidR="00B46E13" w:rsidRPr="00EE7405">
        <w:t xml:space="preserve">в суд (например, </w:t>
      </w:r>
      <w:r w:rsidR="00B46E13" w:rsidRPr="00EE7405">
        <w:rPr>
          <w:bCs/>
        </w:rPr>
        <w:t>несоответствие времени изготовления документа указанным в нем датам)</w:t>
      </w:r>
      <w:r w:rsidR="00386940" w:rsidRPr="00EE7405">
        <w:t xml:space="preserve"> либо внесение в уже существующий</w:t>
      </w:r>
      <w:r w:rsidR="00B46E13" w:rsidRPr="00EE7405">
        <w:t xml:space="preserve"> </w:t>
      </w:r>
      <w:r w:rsidR="00386940" w:rsidRPr="00EE7405">
        <w:t xml:space="preserve">документ </w:t>
      </w:r>
      <w:r w:rsidR="00B46E13" w:rsidRPr="00EE7405">
        <w:t>исправлений или дополнений</w:t>
      </w:r>
      <w:r w:rsidRPr="00EE7405">
        <w:rPr>
          <w:bCs/>
        </w:rPr>
        <w:t xml:space="preserve"> (</w:t>
      </w:r>
      <w:r w:rsidR="00262790" w:rsidRPr="00EE7405">
        <w:rPr>
          <w:bCs/>
        </w:rPr>
        <w:t xml:space="preserve">например, </w:t>
      </w:r>
      <w:r w:rsidRPr="00EE7405">
        <w:rPr>
          <w:bCs/>
        </w:rPr>
        <w:t>подделка подписей в документе</w:t>
      </w:r>
      <w:r w:rsidR="00B46E13" w:rsidRPr="00EE7405">
        <w:rPr>
          <w:bCs/>
        </w:rPr>
        <w:t>, внесение в него дополнительного текста</w:t>
      </w:r>
      <w:r w:rsidRPr="00EE7405">
        <w:rPr>
          <w:bCs/>
        </w:rPr>
        <w:t xml:space="preserve">). </w:t>
      </w:r>
      <w:r w:rsidR="00262790" w:rsidRPr="00EE7405">
        <w:rPr>
          <w:bCs/>
        </w:rPr>
        <w:t>В силу части 3 статьи 71 АПК РФ н</w:t>
      </w:r>
      <w:r w:rsidRPr="00EE7405">
        <w:rPr>
          <w:bCs/>
        </w:rPr>
        <w:t xml:space="preserve">е подлежат рассмотрению по правилам названной статьи </w:t>
      </w:r>
      <w:r w:rsidR="0088205F" w:rsidRPr="00EE7405">
        <w:rPr>
          <w:bCs/>
        </w:rPr>
        <w:t xml:space="preserve">заявления, касающиеся </w:t>
      </w:r>
      <w:r w:rsidRPr="00EE7405">
        <w:rPr>
          <w:bCs/>
        </w:rPr>
        <w:t>недостоверности доказательств (например, о несоответствии действительности фактов, изложенных в документе).</w:t>
      </w:r>
    </w:p>
    <w:p w14:paraId="784891DC" w14:textId="77777777" w:rsidR="0042104A" w:rsidRPr="00EE7405" w:rsidRDefault="00D337AE" w:rsidP="008B34F5">
      <w:pPr>
        <w:autoSpaceDE w:val="0"/>
        <w:autoSpaceDN w:val="0"/>
        <w:adjustRightInd w:val="0"/>
        <w:ind w:firstLine="708"/>
        <w:jc w:val="both"/>
        <w:rPr>
          <w:bCs/>
        </w:rPr>
      </w:pPr>
      <w:r w:rsidRPr="00EE7405">
        <w:rPr>
          <w:bCs/>
        </w:rPr>
        <w:t xml:space="preserve">Исходя из </w:t>
      </w:r>
      <w:r w:rsidR="0042104A" w:rsidRPr="00EE7405">
        <w:rPr>
          <w:bCs/>
        </w:rPr>
        <w:t>положений части 1 статьи 64, части 2 статьи 65, статьи 67 АПК РФ</w:t>
      </w:r>
      <w:r w:rsidRPr="00EE7405">
        <w:rPr>
          <w:bCs/>
        </w:rPr>
        <w:t xml:space="preserve"> </w:t>
      </w:r>
      <w:r w:rsidR="006244EB" w:rsidRPr="00EE7405">
        <w:rPr>
          <w:bCs/>
        </w:rPr>
        <w:t xml:space="preserve">не подлежит рассмотрению </w:t>
      </w:r>
      <w:r w:rsidRPr="00EE7405">
        <w:rPr>
          <w:bCs/>
        </w:rPr>
        <w:t>заявление о фальсификации, которое заявлено</w:t>
      </w:r>
      <w:r w:rsidR="0042104A" w:rsidRPr="00EE7405">
        <w:rPr>
          <w:bCs/>
        </w:rPr>
        <w:t xml:space="preserve"> в отношении доказательств, </w:t>
      </w:r>
      <w:r w:rsidRPr="00EE7405">
        <w:rPr>
          <w:bCs/>
        </w:rPr>
        <w:t xml:space="preserve">не имеющих отношения </w:t>
      </w:r>
      <w:r w:rsidR="00262790" w:rsidRPr="00EE7405">
        <w:rPr>
          <w:bCs/>
        </w:rPr>
        <w:t>к рассматриваемому делу, а также</w:t>
      </w:r>
      <w:r w:rsidR="0042104A" w:rsidRPr="00EE7405">
        <w:rPr>
          <w:bCs/>
        </w:rPr>
        <w:t xml:space="preserve"> если оно подано в отношении </w:t>
      </w:r>
      <w:r w:rsidRPr="00EE7405">
        <w:rPr>
          <w:bCs/>
        </w:rPr>
        <w:t>документа, подложность которого</w:t>
      </w:r>
      <w:r w:rsidR="00D25299" w:rsidRPr="00EE7405">
        <w:rPr>
          <w:bCs/>
        </w:rPr>
        <w:t>, по мнению суда,</w:t>
      </w:r>
      <w:r w:rsidRPr="00EE7405">
        <w:rPr>
          <w:bCs/>
        </w:rPr>
        <w:t xml:space="preserve"> не повли</w:t>
      </w:r>
      <w:r w:rsidR="00CF05E2" w:rsidRPr="00EE7405">
        <w:rPr>
          <w:bCs/>
        </w:rPr>
        <w:t>я</w:t>
      </w:r>
      <w:r w:rsidR="00D25299" w:rsidRPr="00EE7405">
        <w:rPr>
          <w:bCs/>
        </w:rPr>
        <w:t>ет</w:t>
      </w:r>
      <w:r w:rsidRPr="00EE7405">
        <w:rPr>
          <w:bCs/>
        </w:rPr>
        <w:t xml:space="preserve"> на исход дела в связи с наличием в материала</w:t>
      </w:r>
      <w:r w:rsidR="0088205F" w:rsidRPr="00EE7405">
        <w:rPr>
          <w:bCs/>
        </w:rPr>
        <w:t>х</w:t>
      </w:r>
      <w:r w:rsidRPr="00EE7405">
        <w:rPr>
          <w:bCs/>
        </w:rPr>
        <w:t xml:space="preserve"> дела иных доказательств, позволяющих установить </w:t>
      </w:r>
      <w:r w:rsidR="0088205F" w:rsidRPr="00EE7405">
        <w:rPr>
          <w:bCs/>
        </w:rPr>
        <w:t xml:space="preserve">фактические </w:t>
      </w:r>
      <w:r w:rsidRPr="00EE7405">
        <w:rPr>
          <w:bCs/>
        </w:rPr>
        <w:t>обстоятельства.</w:t>
      </w:r>
    </w:p>
    <w:p w14:paraId="131090BF" w14:textId="77777777" w:rsidR="005131CC" w:rsidRPr="00EE7405" w:rsidRDefault="00D834DA" w:rsidP="008B34F5">
      <w:pPr>
        <w:autoSpaceDE w:val="0"/>
        <w:autoSpaceDN w:val="0"/>
        <w:adjustRightInd w:val="0"/>
        <w:ind w:firstLine="708"/>
        <w:jc w:val="both"/>
        <w:rPr>
          <w:bCs/>
        </w:rPr>
      </w:pPr>
      <w:r w:rsidRPr="00EE7405">
        <w:rPr>
          <w:bCs/>
        </w:rPr>
        <w:t>З</w:t>
      </w:r>
      <w:r w:rsidR="00251D50" w:rsidRPr="00EE7405">
        <w:rPr>
          <w:bCs/>
        </w:rPr>
        <w:t>аявлени</w:t>
      </w:r>
      <w:r w:rsidRPr="00EE7405">
        <w:rPr>
          <w:bCs/>
        </w:rPr>
        <w:t>е</w:t>
      </w:r>
      <w:r w:rsidR="00251D50" w:rsidRPr="00EE7405">
        <w:rPr>
          <w:bCs/>
        </w:rPr>
        <w:t xml:space="preserve"> </w:t>
      </w:r>
      <w:r w:rsidR="00AE20B9" w:rsidRPr="00EE7405">
        <w:rPr>
          <w:bCs/>
        </w:rPr>
        <w:t xml:space="preserve">о фальсификации доказательства </w:t>
      </w:r>
      <w:r w:rsidR="00386940" w:rsidRPr="00EE7405">
        <w:rPr>
          <w:bCs/>
        </w:rPr>
        <w:t>может</w:t>
      </w:r>
      <w:r w:rsidR="00251D50" w:rsidRPr="00EE7405">
        <w:rPr>
          <w:bCs/>
        </w:rPr>
        <w:t xml:space="preserve"> быть </w:t>
      </w:r>
      <w:r w:rsidRPr="00EE7405">
        <w:rPr>
          <w:bCs/>
        </w:rPr>
        <w:t>подано только в письменной форме</w:t>
      </w:r>
      <w:r w:rsidR="00386940" w:rsidRPr="00EE7405">
        <w:rPr>
          <w:bCs/>
        </w:rPr>
        <w:t>.</w:t>
      </w:r>
      <w:r w:rsidRPr="00EE7405">
        <w:rPr>
          <w:bCs/>
        </w:rPr>
        <w:t xml:space="preserve"> </w:t>
      </w:r>
      <w:r w:rsidR="00386940" w:rsidRPr="00EE7405">
        <w:rPr>
          <w:bCs/>
        </w:rPr>
        <w:t xml:space="preserve">В </w:t>
      </w:r>
      <w:r w:rsidRPr="00EE7405">
        <w:rPr>
          <w:bCs/>
        </w:rPr>
        <w:t xml:space="preserve">нем должно быть </w:t>
      </w:r>
      <w:r w:rsidR="00251D50" w:rsidRPr="00EE7405">
        <w:rPr>
          <w:bCs/>
        </w:rPr>
        <w:t>указано</w:t>
      </w:r>
      <w:r w:rsidR="001973C6" w:rsidRPr="00EE7405">
        <w:rPr>
          <w:bCs/>
        </w:rPr>
        <w:t>,</w:t>
      </w:r>
      <w:r w:rsidR="00251D50" w:rsidRPr="00EE7405">
        <w:rPr>
          <w:bCs/>
        </w:rPr>
        <w:t xml:space="preserve"> какие конкретно </w:t>
      </w:r>
      <w:r w:rsidR="00FE30E6" w:rsidRPr="00EE7405">
        <w:rPr>
          <w:bCs/>
        </w:rPr>
        <w:t>доказательства</w:t>
      </w:r>
      <w:r w:rsidR="00230A25" w:rsidRPr="00EE7405">
        <w:rPr>
          <w:bCs/>
        </w:rPr>
        <w:t xml:space="preserve"> являются </w:t>
      </w:r>
      <w:r w:rsidR="00251D50" w:rsidRPr="00EE7405">
        <w:rPr>
          <w:bCs/>
        </w:rPr>
        <w:t xml:space="preserve">фальсифицированными и </w:t>
      </w:r>
      <w:r w:rsidR="00F5332B" w:rsidRPr="00EE7405">
        <w:rPr>
          <w:bCs/>
        </w:rPr>
        <w:t>в чем выражается фальсификация</w:t>
      </w:r>
      <w:r w:rsidR="00251D50" w:rsidRPr="00EE7405">
        <w:rPr>
          <w:bCs/>
        </w:rPr>
        <w:t>.</w:t>
      </w:r>
    </w:p>
    <w:p w14:paraId="7D8DB18C" w14:textId="77777777" w:rsidR="00976FE0" w:rsidRPr="00EE7405" w:rsidRDefault="005131CC" w:rsidP="00976FE0">
      <w:pPr>
        <w:autoSpaceDE w:val="0"/>
        <w:autoSpaceDN w:val="0"/>
        <w:adjustRightInd w:val="0"/>
        <w:ind w:firstLine="708"/>
        <w:jc w:val="both"/>
        <w:rPr>
          <w:bCs/>
        </w:rPr>
      </w:pPr>
      <w:r w:rsidRPr="00EE7405">
        <w:rPr>
          <w:bCs/>
        </w:rPr>
        <w:t>Исходя из смысла статьи 161 АПК РФ арбитражному суду следует предупредить об уголовно-правовых последствиях как лицо, обратившееся с заявлением о фальсификации доказательства</w:t>
      </w:r>
      <w:r w:rsidR="005D0377" w:rsidRPr="00EE7405">
        <w:rPr>
          <w:bCs/>
        </w:rPr>
        <w:t xml:space="preserve"> (статья 306 Уголовного кодекса Российской Федерации, далее – УК РФ)</w:t>
      </w:r>
      <w:r w:rsidRPr="00EE7405">
        <w:rPr>
          <w:bCs/>
        </w:rPr>
        <w:t>, так и лицо, представившее такое доказательство</w:t>
      </w:r>
      <w:r w:rsidR="005D0377" w:rsidRPr="00EE7405">
        <w:rPr>
          <w:bCs/>
        </w:rPr>
        <w:t xml:space="preserve"> (</w:t>
      </w:r>
      <w:r w:rsidR="00A04EB9" w:rsidRPr="00EE7405">
        <w:rPr>
          <w:bCs/>
        </w:rPr>
        <w:t>статья 303 УК РФ</w:t>
      </w:r>
      <w:r w:rsidR="005D0377" w:rsidRPr="00EE7405">
        <w:rPr>
          <w:bCs/>
        </w:rPr>
        <w:t>)</w:t>
      </w:r>
      <w:r w:rsidR="00185536" w:rsidRPr="00EE7405">
        <w:rPr>
          <w:bCs/>
        </w:rPr>
        <w:t>.</w:t>
      </w:r>
    </w:p>
    <w:p w14:paraId="3FE1309C" w14:textId="77777777" w:rsidR="005F28D5" w:rsidRPr="00EE7405" w:rsidRDefault="00AA719E" w:rsidP="008B34F5">
      <w:pPr>
        <w:suppressAutoHyphens/>
        <w:ind w:firstLine="708"/>
        <w:jc w:val="both"/>
        <w:rPr>
          <w:bCs/>
        </w:rPr>
      </w:pPr>
      <w:r w:rsidRPr="00EE7405">
        <w:rPr>
          <w:bCs/>
        </w:rPr>
        <w:t>Е</w:t>
      </w:r>
      <w:r w:rsidR="005F28D5" w:rsidRPr="00EE7405">
        <w:rPr>
          <w:bCs/>
        </w:rPr>
        <w:t xml:space="preserve">сли по результатам проверки заявления о фальсификации доказательства факт фальсификации с достоверностью подтвержден либо опровергнут, суд </w:t>
      </w:r>
      <w:r w:rsidR="00E304B3" w:rsidRPr="00EE7405">
        <w:rPr>
          <w:bCs/>
        </w:rPr>
        <w:t xml:space="preserve">выносит частное определение и </w:t>
      </w:r>
      <w:r w:rsidR="00DE1340" w:rsidRPr="00EE7405">
        <w:rPr>
          <w:bCs/>
        </w:rPr>
        <w:t>в порядке части 4 статьи </w:t>
      </w:r>
      <w:r w:rsidR="005F28D5" w:rsidRPr="00EE7405">
        <w:rPr>
          <w:bCs/>
        </w:rPr>
        <w:t>188</w:t>
      </w:r>
      <w:r w:rsidR="005F28D5" w:rsidRPr="00EE7405">
        <w:rPr>
          <w:bCs/>
          <w:vertAlign w:val="superscript"/>
        </w:rPr>
        <w:t>1</w:t>
      </w:r>
      <w:r w:rsidR="005F28D5" w:rsidRPr="00EE7405">
        <w:rPr>
          <w:bCs/>
        </w:rPr>
        <w:t xml:space="preserve"> АПК РФ направляет</w:t>
      </w:r>
      <w:r w:rsidR="00E304B3" w:rsidRPr="00EE7405">
        <w:rPr>
          <w:bCs/>
        </w:rPr>
        <w:t xml:space="preserve"> его</w:t>
      </w:r>
      <w:r w:rsidR="005F28D5" w:rsidRPr="00EE7405">
        <w:rPr>
          <w:bCs/>
        </w:rPr>
        <w:t xml:space="preserve"> копию в правоохранительные органы для решения вопроса о пр</w:t>
      </w:r>
      <w:r w:rsidR="00096688" w:rsidRPr="00EE7405">
        <w:rPr>
          <w:bCs/>
        </w:rPr>
        <w:t xml:space="preserve">ивлечении лица, представившего </w:t>
      </w:r>
      <w:r w:rsidR="005F28D5" w:rsidRPr="00EE7405">
        <w:rPr>
          <w:bCs/>
        </w:rPr>
        <w:t>фа</w:t>
      </w:r>
      <w:r w:rsidR="008C3BED" w:rsidRPr="00EE7405">
        <w:rPr>
          <w:bCs/>
        </w:rPr>
        <w:t>льсифицированное доказательство</w:t>
      </w:r>
      <w:r w:rsidR="00501F69" w:rsidRPr="00EE7405">
        <w:rPr>
          <w:bCs/>
        </w:rPr>
        <w:t>,</w:t>
      </w:r>
      <w:r w:rsidR="005F28D5" w:rsidRPr="00EE7405">
        <w:rPr>
          <w:bCs/>
        </w:rPr>
        <w:t xml:space="preserve"> или</w:t>
      </w:r>
      <w:r w:rsidR="00501F69" w:rsidRPr="00EE7405">
        <w:rPr>
          <w:bCs/>
        </w:rPr>
        <w:t xml:space="preserve"> лица,</w:t>
      </w:r>
      <w:r w:rsidR="005F28D5" w:rsidRPr="00EE7405">
        <w:rPr>
          <w:bCs/>
        </w:rPr>
        <w:t xml:space="preserve"> </w:t>
      </w:r>
      <w:r w:rsidR="00976FE0" w:rsidRPr="00EE7405">
        <w:rPr>
          <w:bCs/>
        </w:rPr>
        <w:t xml:space="preserve">безосновательно </w:t>
      </w:r>
      <w:r w:rsidR="005F28D5" w:rsidRPr="00EE7405">
        <w:rPr>
          <w:bCs/>
        </w:rPr>
        <w:t>заявившего о его фальсификации</w:t>
      </w:r>
      <w:r w:rsidR="00501F69" w:rsidRPr="00EE7405">
        <w:rPr>
          <w:bCs/>
        </w:rPr>
        <w:t>,</w:t>
      </w:r>
      <w:r w:rsidR="005F28D5" w:rsidRPr="00EE7405">
        <w:rPr>
          <w:bCs/>
        </w:rPr>
        <w:t xml:space="preserve"> предупрежденн</w:t>
      </w:r>
      <w:r w:rsidR="00501F69" w:rsidRPr="00EE7405">
        <w:rPr>
          <w:bCs/>
        </w:rPr>
        <w:t>ых</w:t>
      </w:r>
      <w:r w:rsidR="005F28D5" w:rsidRPr="00EE7405">
        <w:rPr>
          <w:bCs/>
        </w:rPr>
        <w:t xml:space="preserve"> об уголовной ответственности</w:t>
      </w:r>
      <w:r w:rsidR="008C3BED" w:rsidRPr="00EE7405">
        <w:rPr>
          <w:bCs/>
        </w:rPr>
        <w:t>, к данной ответственности.</w:t>
      </w:r>
      <w:r w:rsidR="005F28D5" w:rsidRPr="00EE7405">
        <w:rPr>
          <w:bCs/>
        </w:rPr>
        <w:t xml:space="preserve"> </w:t>
      </w:r>
    </w:p>
    <w:p w14:paraId="3D12A81D" w14:textId="77777777" w:rsidR="00F640B9" w:rsidRPr="00EE7405" w:rsidRDefault="00DE3F70" w:rsidP="00F640B9">
      <w:pPr>
        <w:autoSpaceDE w:val="0"/>
        <w:autoSpaceDN w:val="0"/>
        <w:adjustRightInd w:val="0"/>
        <w:ind w:firstLine="709"/>
        <w:jc w:val="both"/>
      </w:pPr>
      <w:r w:rsidRPr="00EE7405">
        <w:t>4</w:t>
      </w:r>
      <w:r w:rsidR="001724E2" w:rsidRPr="00EE7405">
        <w:t>0</w:t>
      </w:r>
      <w:r w:rsidR="00F640B9" w:rsidRPr="00EE7405">
        <w:t>.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суд, рассматривающий дело в качестве суда первой инстанции, может привлекать специалиста (часть 1 статьи 87</w:t>
      </w:r>
      <w:r w:rsidR="00F640B9" w:rsidRPr="00EE7405">
        <w:rPr>
          <w:vertAlign w:val="superscript"/>
        </w:rPr>
        <w:t>1</w:t>
      </w:r>
      <w:r w:rsidR="00F640B9" w:rsidRPr="00EE7405">
        <w:t xml:space="preserve"> АПК РФ).</w:t>
      </w:r>
    </w:p>
    <w:p w14:paraId="0FC83967" w14:textId="77777777" w:rsidR="00F640B9" w:rsidRPr="00EE7405" w:rsidRDefault="00F640B9" w:rsidP="00F640B9">
      <w:pPr>
        <w:autoSpaceDE w:val="0"/>
        <w:autoSpaceDN w:val="0"/>
        <w:adjustRightInd w:val="0"/>
        <w:ind w:firstLine="709"/>
        <w:jc w:val="both"/>
      </w:pPr>
      <w:r w:rsidRPr="00EE7405">
        <w:t>Согласно положениям части 2 статьи 55</w:t>
      </w:r>
      <w:r w:rsidRPr="00EE7405">
        <w:rPr>
          <w:vertAlign w:val="superscript"/>
        </w:rPr>
        <w:t>1</w:t>
      </w:r>
      <w:r w:rsidRPr="00EE7405">
        <w:t>, части 1 статьи 87</w:t>
      </w:r>
      <w:r w:rsidRPr="00EE7405">
        <w:rPr>
          <w:vertAlign w:val="superscript"/>
        </w:rPr>
        <w:t>1</w:t>
      </w:r>
      <w:r w:rsidRPr="00EE7405">
        <w:t xml:space="preserve"> АПК РФ специалист может быть привлечен в процесс как по ходатайству лиц, участвующих в деле, так и по инициативе арбитражного суда.</w:t>
      </w:r>
    </w:p>
    <w:p w14:paraId="0F4EE83B" w14:textId="77777777" w:rsidR="00F640B9" w:rsidRPr="00EE7405" w:rsidRDefault="00F640B9" w:rsidP="00F640B9">
      <w:pPr>
        <w:autoSpaceDE w:val="0"/>
        <w:autoSpaceDN w:val="0"/>
        <w:adjustRightInd w:val="0"/>
        <w:ind w:firstLine="709"/>
        <w:jc w:val="both"/>
      </w:pPr>
      <w:r w:rsidRPr="00EE7405">
        <w:t>Задача специалиста в судебном заседании состоит в оказании содействия суду и лицам, участвующим в деле, в исследовании доказательств.</w:t>
      </w:r>
    </w:p>
    <w:p w14:paraId="612FE1AB" w14:textId="77777777" w:rsidR="001A6229" w:rsidRPr="00B36976" w:rsidRDefault="00F640B9" w:rsidP="00B36976">
      <w:pPr>
        <w:autoSpaceDE w:val="0"/>
        <w:autoSpaceDN w:val="0"/>
        <w:adjustRightInd w:val="0"/>
        <w:ind w:firstLine="709"/>
        <w:jc w:val="both"/>
      </w:pPr>
      <w:r w:rsidRPr="00EE7405">
        <w:t xml:space="preserve">Если из консультации специалиста следует, что имеются обстоятельства, требующие дополнительного исследования или оценки, суд может предложить сторонам представить дополнительные доказательства, </w:t>
      </w:r>
      <w:r w:rsidRPr="00EE7405">
        <w:lastRenderedPageBreak/>
        <w:t>разъяснить сторонам право на заявление ходатайства о назначении экспертизы.</w:t>
      </w:r>
    </w:p>
    <w:p w14:paraId="04F14CD8" w14:textId="77777777" w:rsidR="00045146" w:rsidRPr="00EE7405" w:rsidRDefault="00045146" w:rsidP="00251D50">
      <w:pPr>
        <w:autoSpaceDE w:val="0"/>
        <w:autoSpaceDN w:val="0"/>
        <w:adjustRightInd w:val="0"/>
        <w:ind w:firstLine="709"/>
        <w:jc w:val="both"/>
        <w:rPr>
          <w:bCs/>
        </w:rPr>
      </w:pPr>
    </w:p>
    <w:p w14:paraId="381DA747" w14:textId="77777777" w:rsidR="00251D50" w:rsidRPr="00EE7405" w:rsidRDefault="00251D50" w:rsidP="00251D50">
      <w:pPr>
        <w:autoSpaceDE w:val="0"/>
        <w:autoSpaceDN w:val="0"/>
        <w:adjustRightInd w:val="0"/>
        <w:jc w:val="center"/>
        <w:rPr>
          <w:bCs/>
        </w:rPr>
      </w:pPr>
      <w:r w:rsidRPr="00EE7405">
        <w:rPr>
          <w:bCs/>
        </w:rPr>
        <w:t>Судебное разбирательство</w:t>
      </w:r>
    </w:p>
    <w:p w14:paraId="64A71A18" w14:textId="77777777" w:rsidR="00251D50" w:rsidRPr="00EE7405" w:rsidRDefault="00251D50" w:rsidP="00251D50">
      <w:pPr>
        <w:autoSpaceDE w:val="0"/>
        <w:autoSpaceDN w:val="0"/>
        <w:adjustRightInd w:val="0"/>
        <w:ind w:firstLine="709"/>
        <w:jc w:val="both"/>
        <w:rPr>
          <w:bCs/>
        </w:rPr>
      </w:pPr>
    </w:p>
    <w:p w14:paraId="79A0F99C" w14:textId="77777777" w:rsidR="00CA16CE" w:rsidRPr="00EE7405" w:rsidRDefault="00023595" w:rsidP="008A3CEF">
      <w:pPr>
        <w:ind w:firstLine="709"/>
        <w:jc w:val="both"/>
      </w:pPr>
      <w:r w:rsidRPr="00EE7405">
        <w:t>4</w:t>
      </w:r>
      <w:r w:rsidR="001724E2" w:rsidRPr="00EE7405">
        <w:t>1</w:t>
      </w:r>
      <w:r w:rsidR="00534634" w:rsidRPr="00EE7405">
        <w:t>.</w:t>
      </w:r>
      <w:r w:rsidR="0042593C" w:rsidRPr="00EE7405">
        <w:t> </w:t>
      </w:r>
      <w:r w:rsidR="00534634" w:rsidRPr="00EE7405">
        <w:t>Судья, а при коллегиальном рассмотрении дела председательствующий в судебном заседании руководит судебным заседанием, принимает меры по обеспечению в судебном заседа</w:t>
      </w:r>
      <w:r w:rsidR="00D27F3B" w:rsidRPr="00EE7405">
        <w:t>нии надлежащего порядка (часть 3</w:t>
      </w:r>
      <w:r w:rsidR="00534634" w:rsidRPr="00EE7405">
        <w:t xml:space="preserve"> статьи 9, пункты 10</w:t>
      </w:r>
      <w:r w:rsidR="00DE1340" w:rsidRPr="00EE7405">
        <w:t>, </w:t>
      </w:r>
      <w:r w:rsidR="00534634" w:rsidRPr="00EE7405">
        <w:t>11 части 2 статьи 153</w:t>
      </w:r>
      <w:r w:rsidR="00183A1E" w:rsidRPr="00EE7405">
        <w:t xml:space="preserve"> АПК РФ</w:t>
      </w:r>
      <w:r w:rsidR="00763DF5" w:rsidRPr="00EE7405">
        <w:t>)</w:t>
      </w:r>
      <w:r w:rsidR="00534634" w:rsidRPr="00EE7405">
        <w:t>.</w:t>
      </w:r>
    </w:p>
    <w:p w14:paraId="2F94CF48" w14:textId="77777777" w:rsidR="00102D99" w:rsidRPr="00EE7405" w:rsidRDefault="00534634" w:rsidP="006E554E">
      <w:pPr>
        <w:ind w:firstLine="709"/>
        <w:jc w:val="both"/>
      </w:pPr>
      <w:r w:rsidRPr="00EE7405">
        <w:t xml:space="preserve">На основании части 4 статьи 154 АПК РФ к лицам, допустившим нарушение порядка в судебном заседании или не подчиняющимся законным распоряжениям председательствующего, после предупреждения арбитражный суд вправе применить меру процессуального принуждения в виде удаления лица из </w:t>
      </w:r>
      <w:r w:rsidR="00922C61" w:rsidRPr="00EE7405">
        <w:t xml:space="preserve">зала </w:t>
      </w:r>
      <w:r w:rsidRPr="00EE7405">
        <w:t>судебного заседания. Удаление из зала судебного заседания лица, участвующего в деле, его представителя не препятствует дальнейшему рассмотрению дела и принятию решения по нему.</w:t>
      </w:r>
    </w:p>
    <w:p w14:paraId="7AE0CF80" w14:textId="77777777" w:rsidR="00102D99" w:rsidRPr="00EE7405" w:rsidRDefault="00534634" w:rsidP="006E554E">
      <w:pPr>
        <w:ind w:firstLine="709"/>
        <w:jc w:val="both"/>
      </w:pPr>
      <w:r w:rsidRPr="00EE7405">
        <w:t>В отношении граждан, присутствующих в зале судебного заседания, но не являющихся лицами, участвующими в деле, распоряжение об их удалении за повторное нарушение порядка в судебном заседании на все время судебного заседания может быть сделано председательствующим путем вынесения определения</w:t>
      </w:r>
      <w:r w:rsidR="003C267F" w:rsidRPr="00EE7405">
        <w:t>, которое заносится в протокол судебного заседания</w:t>
      </w:r>
      <w:r w:rsidRPr="00EE7405">
        <w:t>. Данное распоряжение может быть сделано без предварительного выяснения судом личности таких граждан (например, в случае массового нарушения ими порядка в судебном заседании).</w:t>
      </w:r>
    </w:p>
    <w:p w14:paraId="1D85533E" w14:textId="77777777" w:rsidR="00A42222" w:rsidRPr="00EE7405" w:rsidRDefault="00A42222" w:rsidP="00A42222">
      <w:pPr>
        <w:ind w:firstLine="709"/>
        <w:jc w:val="both"/>
      </w:pPr>
      <w:r w:rsidRPr="00EE7405">
        <w:t>По смыслу части 4</w:t>
      </w:r>
      <w:r w:rsidRPr="00EE7405">
        <w:rPr>
          <w:vertAlign w:val="superscript"/>
        </w:rPr>
        <w:t>1</w:t>
      </w:r>
      <w:r w:rsidRPr="00EE7405">
        <w:t xml:space="preserve"> статьи 154 АПК РФ самовольное нарушение последовательности выступлений, при котором суд вправе ограничить выступление участника судебного разбирательства, может заключаться, например, в том, что участник судебного разбирательства прерывает председательствующего, выступления участвующих в деле лиц, экспертов, специалистов.</w:t>
      </w:r>
    </w:p>
    <w:p w14:paraId="1ED7412D" w14:textId="77777777" w:rsidR="00300ACA" w:rsidRPr="00EE7405" w:rsidRDefault="00E409CC" w:rsidP="006E554E">
      <w:pPr>
        <w:ind w:firstLine="709"/>
        <w:jc w:val="both"/>
      </w:pPr>
      <w:r w:rsidRPr="00EE7405">
        <w:t>На основании</w:t>
      </w:r>
      <w:r w:rsidR="00FA2936" w:rsidRPr="00EE7405">
        <w:t xml:space="preserve"> </w:t>
      </w:r>
      <w:r w:rsidR="00C01661" w:rsidRPr="00EE7405">
        <w:t>части 5 статьи 154 АПК РФ в</w:t>
      </w:r>
      <w:r w:rsidR="006E554E" w:rsidRPr="00EE7405">
        <w:t xml:space="preserve"> случае нарушения </w:t>
      </w:r>
      <w:r w:rsidR="003645DD" w:rsidRPr="00EE7405">
        <w:t xml:space="preserve">представителем лица, участвующего в деле, </w:t>
      </w:r>
      <w:r w:rsidR="006E554E" w:rsidRPr="00EE7405">
        <w:t>порядка в судебном заседании или</w:t>
      </w:r>
      <w:r w:rsidR="003645DD" w:rsidRPr="00EE7405">
        <w:t xml:space="preserve"> его</w:t>
      </w:r>
      <w:r w:rsidR="006E554E" w:rsidRPr="00EE7405">
        <w:t xml:space="preserve"> неподчинения законным распоряжениям председательствующего </w:t>
      </w:r>
      <w:r w:rsidR="003645DD" w:rsidRPr="00EE7405">
        <w:t xml:space="preserve">представитель может быть </w:t>
      </w:r>
      <w:r w:rsidR="00534634" w:rsidRPr="00EE7405">
        <w:t>подвергнут</w:t>
      </w:r>
      <w:r w:rsidR="006E554E" w:rsidRPr="00EE7405">
        <w:t xml:space="preserve"> </w:t>
      </w:r>
      <w:r w:rsidR="00534634" w:rsidRPr="00EE7405">
        <w:t>судебному штрафу.</w:t>
      </w:r>
    </w:p>
    <w:p w14:paraId="42EC120C" w14:textId="77777777" w:rsidR="007A42E2" w:rsidRPr="00EE7405" w:rsidRDefault="00FC02A7" w:rsidP="006E554E">
      <w:pPr>
        <w:autoSpaceDE w:val="0"/>
        <w:autoSpaceDN w:val="0"/>
        <w:adjustRightInd w:val="0"/>
        <w:ind w:firstLine="709"/>
        <w:jc w:val="both"/>
        <w:rPr>
          <w:lang w:eastAsia="ru-RU"/>
        </w:rPr>
      </w:pPr>
      <w:r w:rsidRPr="00EE7405">
        <w:t>4</w:t>
      </w:r>
      <w:r w:rsidR="001724E2" w:rsidRPr="00EE7405">
        <w:t>2</w:t>
      </w:r>
      <w:r w:rsidR="007A42E2" w:rsidRPr="00EE7405">
        <w:t xml:space="preserve">. В </w:t>
      </w:r>
      <w:r w:rsidR="00E409CC" w:rsidRPr="00EE7405">
        <w:t>соответствии с</w:t>
      </w:r>
      <w:r w:rsidR="007A42E2" w:rsidRPr="00EE7405">
        <w:t xml:space="preserve"> пункт</w:t>
      </w:r>
      <w:r w:rsidR="00E409CC" w:rsidRPr="00EE7405">
        <w:t>ом</w:t>
      </w:r>
      <w:r w:rsidR="007A42E2" w:rsidRPr="00EE7405">
        <w:t xml:space="preserve"> 8 ч</w:t>
      </w:r>
      <w:r w:rsidR="00D337AE" w:rsidRPr="00EE7405">
        <w:t>а</w:t>
      </w:r>
      <w:r w:rsidR="007A42E2" w:rsidRPr="00EE7405">
        <w:t>сти 2 статьи 153 АПК РФ с</w:t>
      </w:r>
      <w:r w:rsidR="007A42E2" w:rsidRPr="00EE7405">
        <w:rPr>
          <w:lang w:eastAsia="ru-RU"/>
        </w:rPr>
        <w:t>удья, а при коллегиальном рассмотрении дела председательствующий в судебном заседании определяет с учетом мнений лиц, участвующих в деле, продолжительность выступлений. В случае</w:t>
      </w:r>
      <w:r w:rsidR="00152947" w:rsidRPr="00EE7405">
        <w:rPr>
          <w:lang w:eastAsia="ru-RU"/>
        </w:rPr>
        <w:t xml:space="preserve"> существенного</w:t>
      </w:r>
      <w:r w:rsidR="007A42E2" w:rsidRPr="00EE7405">
        <w:rPr>
          <w:lang w:eastAsia="ru-RU"/>
        </w:rPr>
        <w:t xml:space="preserve"> превышения </w:t>
      </w:r>
      <w:r w:rsidR="00152947" w:rsidRPr="00EE7405">
        <w:rPr>
          <w:lang w:eastAsia="ru-RU"/>
        </w:rPr>
        <w:t xml:space="preserve">времени </w:t>
      </w:r>
      <w:r w:rsidR="007A42E2" w:rsidRPr="00EE7405">
        <w:rPr>
          <w:lang w:eastAsia="ru-RU"/>
        </w:rPr>
        <w:t>выступления лица в судебном заседании</w:t>
      </w:r>
      <w:r w:rsidR="00152947" w:rsidRPr="00EE7405">
        <w:rPr>
          <w:lang w:eastAsia="ru-RU"/>
        </w:rPr>
        <w:t>, не оправданного объективной необходимостью,</w:t>
      </w:r>
      <w:r w:rsidR="007A42E2" w:rsidRPr="00EE7405">
        <w:rPr>
          <w:lang w:eastAsia="ru-RU"/>
        </w:rPr>
        <w:t xml:space="preserve"> председательствующий в судебном заседании вправе </w:t>
      </w:r>
      <w:r w:rsidR="00152947" w:rsidRPr="00EE7405">
        <w:rPr>
          <w:lang w:eastAsia="ru-RU"/>
        </w:rPr>
        <w:t xml:space="preserve">после предупреждения </w:t>
      </w:r>
      <w:r w:rsidR="007A42E2" w:rsidRPr="00EE7405">
        <w:rPr>
          <w:lang w:eastAsia="ru-RU"/>
        </w:rPr>
        <w:t>ограничить выступление участника судебного разбирательства (часть 4</w:t>
      </w:r>
      <w:r w:rsidR="007A42E2" w:rsidRPr="00EE7405">
        <w:rPr>
          <w:vertAlign w:val="superscript"/>
          <w:lang w:eastAsia="ru-RU"/>
        </w:rPr>
        <w:t>1</w:t>
      </w:r>
      <w:r w:rsidR="007A42E2" w:rsidRPr="00EE7405">
        <w:rPr>
          <w:lang w:eastAsia="ru-RU"/>
        </w:rPr>
        <w:t xml:space="preserve"> статьи 154 АПК РФ).</w:t>
      </w:r>
    </w:p>
    <w:p w14:paraId="757D20C3" w14:textId="77777777" w:rsidR="00481348" w:rsidRPr="00EE7405" w:rsidRDefault="00F0484E" w:rsidP="008A3CEF">
      <w:pPr>
        <w:ind w:firstLine="709"/>
        <w:jc w:val="both"/>
      </w:pPr>
      <w:r w:rsidRPr="00EE7405">
        <w:t>4</w:t>
      </w:r>
      <w:r w:rsidR="001724E2" w:rsidRPr="00EE7405">
        <w:t>3</w:t>
      </w:r>
      <w:r w:rsidR="00534634" w:rsidRPr="00EE7405">
        <w:t>.</w:t>
      </w:r>
      <w:r w:rsidR="0042593C" w:rsidRPr="00EE7405">
        <w:t> </w:t>
      </w:r>
      <w:r w:rsidR="00E409CC" w:rsidRPr="00EE7405">
        <w:t>Руководствуясь</w:t>
      </w:r>
      <w:r w:rsidR="00534634" w:rsidRPr="00EE7405">
        <w:t xml:space="preserve"> </w:t>
      </w:r>
      <w:r w:rsidR="00846B43" w:rsidRPr="00EE7405">
        <w:t>пунктом 1 части 1 статьи 143 АПК</w:t>
      </w:r>
      <w:r w:rsidR="00DE1340" w:rsidRPr="00EE7405">
        <w:t> </w:t>
      </w:r>
      <w:r w:rsidR="00846B43" w:rsidRPr="00EE7405">
        <w:t>РФ</w:t>
      </w:r>
      <w:r w:rsidR="00E409CC" w:rsidRPr="00EE7405">
        <w:t>,</w:t>
      </w:r>
      <w:r w:rsidR="00846B43" w:rsidRPr="00EE7405">
        <w:t xml:space="preserve"> а</w:t>
      </w:r>
      <w:r w:rsidR="00534634" w:rsidRPr="00EE7405">
        <w:t xml:space="preserve">рбитражный суд обязан приостановить производство по делу в случае невозможности рассмотрения данного дела до разрешения другого дела, рассматриваемого </w:t>
      </w:r>
      <w:r w:rsidR="00534634" w:rsidRPr="00EE7405">
        <w:lastRenderedPageBreak/>
        <w:t>Конституционным Судом Российской Федерации,</w:t>
      </w:r>
      <w:r w:rsidR="00E409CC" w:rsidRPr="00EE7405">
        <w:t xml:space="preserve"> Верховным Судом Российской Федерации,</w:t>
      </w:r>
      <w:r w:rsidR="00534634" w:rsidRPr="00EE7405">
        <w:t xml:space="preserve"> судом общей юрисдикции, арбитражным судом.</w:t>
      </w:r>
    </w:p>
    <w:p w14:paraId="5C5EC0D7" w14:textId="77777777" w:rsidR="00BD42DB" w:rsidRPr="00EE7405" w:rsidRDefault="00534634" w:rsidP="008A3CEF">
      <w:pPr>
        <w:ind w:firstLine="709"/>
        <w:jc w:val="both"/>
      </w:pPr>
      <w:r w:rsidRPr="00EE7405">
        <w:t xml:space="preserve">Данная норма направлена на устранение конкуренции между судебными актами по делам </w:t>
      </w:r>
      <w:r w:rsidR="0042593C" w:rsidRPr="00EE7405">
        <w:t xml:space="preserve">с </w:t>
      </w:r>
      <w:r w:rsidRPr="00EE7405">
        <w:t xml:space="preserve">пересекающимся предметом доказывания. Например, приостановлению подлежит производство по </w:t>
      </w:r>
      <w:r w:rsidR="00F11E19" w:rsidRPr="00EE7405">
        <w:t>делу</w:t>
      </w:r>
      <w:r w:rsidRPr="00EE7405">
        <w:t xml:space="preserve"> об оспаривании сделки, заключенн</w:t>
      </w:r>
      <w:r w:rsidR="0042593C" w:rsidRPr="00EE7405">
        <w:t>ой</w:t>
      </w:r>
      <w:r w:rsidRPr="00EE7405">
        <w:t xml:space="preserve"> в отношении объекта недвижимости, если в рамках другого рассматриваемого судом дела оспорено право собственности истца на соответствующий объект.</w:t>
      </w:r>
    </w:p>
    <w:p w14:paraId="3A18D671" w14:textId="77777777" w:rsidR="00BD42DB" w:rsidRPr="00EE7405" w:rsidRDefault="00534634" w:rsidP="008A3CEF">
      <w:pPr>
        <w:ind w:firstLine="709"/>
        <w:jc w:val="both"/>
      </w:pPr>
      <w:r w:rsidRPr="00EE7405">
        <w:t>Возбуждение самостоятельного производства по иску об оспаривании договора, в том числе в случае, когда такой иск предъявлен лицом,</w:t>
      </w:r>
      <w:r w:rsidR="00E33774" w:rsidRPr="00EE7405">
        <w:t xml:space="preserve"> указанным в законе</w:t>
      </w:r>
      <w:r w:rsidRPr="00EE7405">
        <w:t xml:space="preserve"> (</w:t>
      </w:r>
      <w:r w:rsidR="00E33774" w:rsidRPr="00EE7405">
        <w:t>статья 53</w:t>
      </w:r>
      <w:r w:rsidR="00E33774" w:rsidRPr="00EE7405">
        <w:rPr>
          <w:vertAlign w:val="superscript"/>
        </w:rPr>
        <w:t>1</w:t>
      </w:r>
      <w:r w:rsidR="00E33774" w:rsidRPr="00EE7405">
        <w:t>, пункт 1 статьи 65</w:t>
      </w:r>
      <w:r w:rsidR="00E33774" w:rsidRPr="00EE7405">
        <w:rPr>
          <w:vertAlign w:val="superscript"/>
        </w:rPr>
        <w:t>2</w:t>
      </w:r>
      <w:r w:rsidR="00E33774" w:rsidRPr="00EE7405">
        <w:t xml:space="preserve">, </w:t>
      </w:r>
      <w:r w:rsidRPr="00EE7405">
        <w:t xml:space="preserve">пункт 2 статьи 166 </w:t>
      </w:r>
      <w:r w:rsidR="0042593C" w:rsidRPr="00EE7405">
        <w:t>ГК</w:t>
      </w:r>
      <w:r w:rsidR="00F11E19" w:rsidRPr="00EE7405">
        <w:t> Р</w:t>
      </w:r>
      <w:r w:rsidR="0042593C" w:rsidRPr="00EE7405">
        <w:t>Ф</w:t>
      </w:r>
      <w:r w:rsidRPr="00EE7405">
        <w:t>), само по себе не означает невозможности рассмотрения дела о взыскании по договору, в силу чего не должно влечь приостановления производства по этому делу на основании пункта 1 части 1 статьи 143 АПК</w:t>
      </w:r>
      <w:r w:rsidR="00DE1340" w:rsidRPr="00EE7405">
        <w:t> </w:t>
      </w:r>
      <w:r w:rsidRPr="00EE7405">
        <w:t>РФ. В таком случае арбитражным судам следует иметь в виду, что эффективная судебная защита нарушенных прав может быть обеспечена своевременным заявлением возражений или встречного иска.</w:t>
      </w:r>
    </w:p>
    <w:p w14:paraId="65E77AD3" w14:textId="77777777" w:rsidR="00D00DF7" w:rsidRPr="00EE7405" w:rsidRDefault="00F0484E" w:rsidP="008A3CEF">
      <w:pPr>
        <w:ind w:firstLine="709"/>
        <w:jc w:val="both"/>
      </w:pPr>
      <w:r w:rsidRPr="00EE7405">
        <w:rPr>
          <w:bCs/>
        </w:rPr>
        <w:t>4</w:t>
      </w:r>
      <w:r w:rsidR="001724E2" w:rsidRPr="00EE7405">
        <w:rPr>
          <w:bCs/>
        </w:rPr>
        <w:t>4</w:t>
      </w:r>
      <w:r w:rsidR="00592562" w:rsidRPr="00EE7405">
        <w:rPr>
          <w:bCs/>
        </w:rPr>
        <w:t>. </w:t>
      </w:r>
      <w:r w:rsidR="00592562" w:rsidRPr="00EE7405">
        <w:t xml:space="preserve">При применении </w:t>
      </w:r>
      <w:r w:rsidR="00304283" w:rsidRPr="00EE7405">
        <w:t xml:space="preserve">пункта 9 части 1 статьи 148 АПК РФ </w:t>
      </w:r>
      <w:r w:rsidR="00592562" w:rsidRPr="00EE7405">
        <w:t xml:space="preserve">арбитражному суду необходимо установить наличие </w:t>
      </w:r>
      <w:r w:rsidR="00F02B6A" w:rsidRPr="00EE7405">
        <w:t xml:space="preserve">совокупности </w:t>
      </w:r>
      <w:r w:rsidR="00592562" w:rsidRPr="00EE7405">
        <w:t>следующих обстоятельств: повторн</w:t>
      </w:r>
      <w:r w:rsidR="00DE1340" w:rsidRPr="00EE7405">
        <w:t>ой</w:t>
      </w:r>
      <w:r w:rsidR="00592562" w:rsidRPr="00EE7405">
        <w:t xml:space="preserve"> неявк</w:t>
      </w:r>
      <w:r w:rsidR="00DE1340" w:rsidRPr="00EE7405">
        <w:t>и</w:t>
      </w:r>
      <w:r w:rsidR="00592562" w:rsidRPr="00EE7405">
        <w:t xml:space="preserve"> истца</w:t>
      </w:r>
      <w:r w:rsidR="00304283" w:rsidRPr="00EE7405">
        <w:t xml:space="preserve"> в судебное заседание</w:t>
      </w:r>
      <w:r w:rsidR="00592562" w:rsidRPr="00EE7405">
        <w:t>; отсутстви</w:t>
      </w:r>
      <w:r w:rsidR="00DE1340" w:rsidRPr="00EE7405">
        <w:t>я</w:t>
      </w:r>
      <w:r w:rsidR="00592562" w:rsidRPr="00EE7405">
        <w:t xml:space="preserve"> ходатайства истца о рассмотрении дела в его отсутствие или об отложении судебного разбирательства; мнени</w:t>
      </w:r>
      <w:r w:rsidR="00DE1340" w:rsidRPr="00EE7405">
        <w:t>я</w:t>
      </w:r>
      <w:r w:rsidR="00592562" w:rsidRPr="00EE7405">
        <w:t xml:space="preserve"> ответчика о рассмотрении дела по существу.</w:t>
      </w:r>
      <w:r w:rsidR="00B5483D" w:rsidRPr="00EE7405">
        <w:t xml:space="preserve"> </w:t>
      </w:r>
    </w:p>
    <w:p w14:paraId="7C5FDF51" w14:textId="77777777" w:rsidR="009A47F9" w:rsidRPr="00EE7405" w:rsidRDefault="009A47F9" w:rsidP="009A47F9">
      <w:pPr>
        <w:ind w:firstLine="709"/>
        <w:jc w:val="both"/>
      </w:pPr>
      <w:r w:rsidRPr="00EE7405">
        <w:t>При наличии приведенных выше обстоятельств дополнительного установления арбитражным судом факта утраты истцом интереса к рассмотрению соответствующего спора по существу не требуется.</w:t>
      </w:r>
    </w:p>
    <w:p w14:paraId="0507317F" w14:textId="77777777" w:rsidR="00300ACA" w:rsidRPr="00EE7405" w:rsidRDefault="00E04E02" w:rsidP="008A3CEF">
      <w:pPr>
        <w:ind w:firstLine="709"/>
        <w:jc w:val="both"/>
      </w:pPr>
      <w:r w:rsidRPr="00EE7405">
        <w:t>С</w:t>
      </w:r>
      <w:r w:rsidR="00534634" w:rsidRPr="00EE7405">
        <w:t>уд оставляет исковое заявление без рассмотрения</w:t>
      </w:r>
      <w:r w:rsidR="00FD138A" w:rsidRPr="00EE7405">
        <w:t>,</w:t>
      </w:r>
      <w:r w:rsidR="00534634" w:rsidRPr="00EE7405">
        <w:t xml:space="preserve"> в том числе если ответчик не требует рассмотрения дела по существу, не высказав мнения по данному вопросу (например, не направив представителя в судебное заседание).</w:t>
      </w:r>
    </w:p>
    <w:p w14:paraId="00028D69" w14:textId="77777777" w:rsidR="00EF2225" w:rsidRPr="00EE7405" w:rsidRDefault="00F0484E" w:rsidP="008A3CEF">
      <w:pPr>
        <w:autoSpaceDE w:val="0"/>
        <w:autoSpaceDN w:val="0"/>
        <w:adjustRightInd w:val="0"/>
        <w:ind w:firstLine="709"/>
        <w:jc w:val="both"/>
      </w:pPr>
      <w:r w:rsidRPr="00EE7405">
        <w:t>4</w:t>
      </w:r>
      <w:r w:rsidR="001724E2" w:rsidRPr="00EE7405">
        <w:t>5</w:t>
      </w:r>
      <w:r w:rsidR="00251D50" w:rsidRPr="00EE7405">
        <w:t>.</w:t>
      </w:r>
      <w:r w:rsidR="00F34760" w:rsidRPr="00EE7405">
        <w:t> </w:t>
      </w:r>
      <w:r w:rsidR="00251D50" w:rsidRPr="00EE7405">
        <w:t>На основании части 1 статьи 159 АПК РФ ходатайства лиц, участвующих в деле, по всем вопросам, свя</w:t>
      </w:r>
      <w:r w:rsidR="004C1762" w:rsidRPr="00EE7405">
        <w:t>занным с разбирательством дела</w:t>
      </w:r>
      <w:r w:rsidR="007C08D2" w:rsidRPr="00EE7405">
        <w:t xml:space="preserve">, </w:t>
      </w:r>
      <w:r w:rsidR="00251D50" w:rsidRPr="00EE7405">
        <w:t>должны иметь обоснование, подаются в письменной форме, направляются в электронном виде или заносятся в протокол судебного засед</w:t>
      </w:r>
      <w:r w:rsidR="002D6C77" w:rsidRPr="00EE7405">
        <w:t>ания.</w:t>
      </w:r>
    </w:p>
    <w:p w14:paraId="7CF7B86D" w14:textId="77777777" w:rsidR="002D6C77" w:rsidRPr="00EE7405" w:rsidRDefault="002D6C77" w:rsidP="008A3CEF">
      <w:pPr>
        <w:autoSpaceDE w:val="0"/>
        <w:autoSpaceDN w:val="0"/>
        <w:adjustRightInd w:val="0"/>
        <w:ind w:firstLine="709"/>
        <w:jc w:val="both"/>
        <w:rPr>
          <w:bCs/>
        </w:rPr>
      </w:pPr>
      <w:r w:rsidRPr="00EE7405">
        <w:t>В случае, если заявленное устно ходатайство</w:t>
      </w:r>
      <w:r w:rsidR="00E04E02" w:rsidRPr="00EE7405">
        <w:t xml:space="preserve"> исходя из его предмета</w:t>
      </w:r>
      <w:r w:rsidRPr="00EE7405">
        <w:t xml:space="preserve"> требует письменного изложения</w:t>
      </w:r>
      <w:r w:rsidR="00E04E02" w:rsidRPr="00EE7405">
        <w:t xml:space="preserve"> (например, ходатайство о назначении экспертизы)</w:t>
      </w:r>
      <w:r w:rsidR="00504D4B" w:rsidRPr="00EE7405">
        <w:t>,</w:t>
      </w:r>
      <w:r w:rsidRPr="00EE7405">
        <w:t xml:space="preserve"> арбитражный суд вправе объявить перерыв в судебном заседании или отложить судебное разбирательство</w:t>
      </w:r>
      <w:r w:rsidR="00E04E02" w:rsidRPr="00EE7405">
        <w:t>, предложив участвующему в деле лицу представить ходатайство в письменном виде</w:t>
      </w:r>
      <w:r w:rsidRPr="00EE7405">
        <w:t xml:space="preserve"> (статьи 158, 163 АПК РФ).</w:t>
      </w:r>
    </w:p>
    <w:p w14:paraId="466B3226" w14:textId="77777777" w:rsidR="00EF2225" w:rsidRPr="00EE7405" w:rsidRDefault="00182F2E" w:rsidP="008A3CEF">
      <w:pPr>
        <w:autoSpaceDE w:val="0"/>
        <w:autoSpaceDN w:val="0"/>
        <w:adjustRightInd w:val="0"/>
        <w:ind w:firstLine="709"/>
        <w:jc w:val="both"/>
      </w:pPr>
      <w:r w:rsidRPr="00EE7405">
        <w:t>По смыслу части 3 статьи 24, пункта 2 части 1 статьи 127</w:t>
      </w:r>
      <w:r w:rsidRPr="00EE7405">
        <w:rPr>
          <w:vertAlign w:val="superscript"/>
        </w:rPr>
        <w:t>1</w:t>
      </w:r>
      <w:r w:rsidRPr="00EE7405">
        <w:t xml:space="preserve"> АПК РФ </w:t>
      </w:r>
      <w:r w:rsidR="00973942" w:rsidRPr="00EE7405">
        <w:t>суд вправе</w:t>
      </w:r>
      <w:r w:rsidRPr="00EE7405">
        <w:t xml:space="preserve"> </w:t>
      </w:r>
      <w:r w:rsidR="00973942" w:rsidRPr="00EE7405">
        <w:t xml:space="preserve">не рассматривать </w:t>
      </w:r>
      <w:r w:rsidRPr="00EE7405">
        <w:t>ходатайство, заявленное повторно тем же лицом и по тем же основаниям.</w:t>
      </w:r>
      <w:r w:rsidR="008A1A42" w:rsidRPr="00EE7405">
        <w:t xml:space="preserve"> </w:t>
      </w:r>
      <w:r w:rsidR="00251D50" w:rsidRPr="00EE7405">
        <w:t>Неоднократное немотивированное заявление одного и того же ходатайства при рассмотрении дела может являться основанием для</w:t>
      </w:r>
      <w:r w:rsidR="00EF2225" w:rsidRPr="00EE7405">
        <w:t xml:space="preserve"> применения к лицу</w:t>
      </w:r>
      <w:r w:rsidR="0088205F" w:rsidRPr="00EE7405">
        <w:t xml:space="preserve"> мер, предусмотренных статьями</w:t>
      </w:r>
      <w:r w:rsidR="00EF2225" w:rsidRPr="00EE7405">
        <w:t xml:space="preserve"> </w:t>
      </w:r>
      <w:r w:rsidR="0088205F" w:rsidRPr="00EE7405">
        <w:t>119, 154 АПК РФ</w:t>
      </w:r>
      <w:r w:rsidR="00EF2225" w:rsidRPr="00EE7405">
        <w:t>.</w:t>
      </w:r>
    </w:p>
    <w:p w14:paraId="196FA982" w14:textId="77777777" w:rsidR="00251D50" w:rsidRPr="00EE7405" w:rsidRDefault="00056F01" w:rsidP="008A3CEF">
      <w:pPr>
        <w:autoSpaceDE w:val="0"/>
        <w:autoSpaceDN w:val="0"/>
        <w:adjustRightInd w:val="0"/>
        <w:ind w:firstLine="709"/>
        <w:jc w:val="both"/>
      </w:pPr>
      <w:r w:rsidRPr="00EE7405">
        <w:t xml:space="preserve">При применении части 5 статьи 159 АПК РФ </w:t>
      </w:r>
      <w:r w:rsidR="000F0BBD" w:rsidRPr="00EE7405">
        <w:t>необходимо учитывать, что в</w:t>
      </w:r>
      <w:r w:rsidR="00251D50" w:rsidRPr="00EE7405">
        <w:t xml:space="preserve"> случае несвоевременной подачи лицом, участвующим в деле, какого-либо ходатайства или заявления такое лицо должно </w:t>
      </w:r>
      <w:r w:rsidR="00F76B94" w:rsidRPr="00EE7405">
        <w:t>указать</w:t>
      </w:r>
      <w:r w:rsidR="00BF55EB" w:rsidRPr="00EE7405">
        <w:t xml:space="preserve"> на</w:t>
      </w:r>
      <w:r w:rsidR="00F76B94" w:rsidRPr="00EE7405">
        <w:t xml:space="preserve"> уважительные </w:t>
      </w:r>
      <w:r w:rsidR="00F76B94" w:rsidRPr="00EE7405">
        <w:lastRenderedPageBreak/>
        <w:t>причины невозможности обратиться с ним ранее и представить соответствующие доказательства</w:t>
      </w:r>
      <w:r w:rsidR="00251D50" w:rsidRPr="00EE7405">
        <w:t>.</w:t>
      </w:r>
    </w:p>
    <w:p w14:paraId="6BC6A190" w14:textId="77777777" w:rsidR="00264B10" w:rsidRPr="00EE7405" w:rsidRDefault="00264B10" w:rsidP="00264B10">
      <w:pPr>
        <w:autoSpaceDE w:val="0"/>
        <w:autoSpaceDN w:val="0"/>
        <w:adjustRightInd w:val="0"/>
        <w:ind w:firstLine="709"/>
        <w:jc w:val="both"/>
        <w:rPr>
          <w:lang w:eastAsia="ru-RU"/>
        </w:rPr>
      </w:pPr>
      <w:r w:rsidRPr="00EE7405">
        <w:rPr>
          <w:lang w:eastAsia="ru-RU"/>
        </w:rPr>
        <w:t>4</w:t>
      </w:r>
      <w:r w:rsidR="001724E2" w:rsidRPr="00EE7405">
        <w:rPr>
          <w:lang w:eastAsia="ru-RU"/>
        </w:rPr>
        <w:t>6</w:t>
      </w:r>
      <w:r w:rsidRPr="00EE7405">
        <w:rPr>
          <w:lang w:eastAsia="ru-RU"/>
        </w:rPr>
        <w:t>. Перерыв в судебном заседании может объявляться неоднократно. Продолжительность каждого перерыва судебного заседания не должна превышать пяти дней (статья 163 АПК РФ). По смыслу части 3 статьи 152 АПК РФ срок, на который был объявлен перерыв судебного заседания, включается в срок рассмотрения дела. В соответствии с частью 3 статьи 113 АПК РФ в срок перерыва не включаются нерабочие дни.</w:t>
      </w:r>
    </w:p>
    <w:p w14:paraId="3E30FA23" w14:textId="77777777" w:rsidR="00264B10" w:rsidRPr="00EE7405" w:rsidRDefault="00264B10" w:rsidP="00264B10">
      <w:pPr>
        <w:autoSpaceDE w:val="0"/>
        <w:autoSpaceDN w:val="0"/>
        <w:adjustRightInd w:val="0"/>
        <w:ind w:firstLine="709"/>
        <w:jc w:val="both"/>
        <w:rPr>
          <w:lang w:eastAsia="ru-RU"/>
        </w:rPr>
      </w:pPr>
      <w:r w:rsidRPr="00EE7405">
        <w:rPr>
          <w:lang w:eastAsia="ru-RU"/>
        </w:rPr>
        <w:t>После объявления исследования доказательств законченным арбитражный суд по ходатайству лица, участвующего в деле, или по своей инициативе может объявить перерыв в судебном заседании для подготовки лиц, участвующих в деле, к судебным прениям (статьи 163, 164 АПК РФ).</w:t>
      </w:r>
    </w:p>
    <w:p w14:paraId="77F8EF0C" w14:textId="77777777" w:rsidR="008A1A42" w:rsidRPr="00EE7405" w:rsidRDefault="00264B10" w:rsidP="008A1A42">
      <w:pPr>
        <w:autoSpaceDE w:val="0"/>
        <w:autoSpaceDN w:val="0"/>
        <w:adjustRightInd w:val="0"/>
        <w:ind w:firstLine="708"/>
        <w:jc w:val="both"/>
        <w:rPr>
          <w:lang w:eastAsia="ru-RU"/>
        </w:rPr>
      </w:pPr>
      <w:r w:rsidRPr="00EE7405">
        <w:rPr>
          <w:lang w:eastAsia="ru-RU"/>
        </w:rPr>
        <w:t xml:space="preserve">Поскольку в силу статьи 166 АПК РФ 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перерыв может быть объявлен только в случае возобновления исследования доказательств в порядке, </w:t>
      </w:r>
      <w:r w:rsidR="00504D4B" w:rsidRPr="00EE7405">
        <w:rPr>
          <w:lang w:eastAsia="ru-RU"/>
        </w:rPr>
        <w:t>предусмотренном статьей 165 АПК </w:t>
      </w:r>
      <w:r w:rsidRPr="00EE7405">
        <w:rPr>
          <w:lang w:eastAsia="ru-RU"/>
        </w:rPr>
        <w:t>РФ.</w:t>
      </w:r>
    </w:p>
    <w:p w14:paraId="23F79380" w14:textId="77777777" w:rsidR="00990876" w:rsidRPr="00EE7405" w:rsidRDefault="00AE788B" w:rsidP="008A1A42">
      <w:pPr>
        <w:autoSpaceDE w:val="0"/>
        <w:autoSpaceDN w:val="0"/>
        <w:adjustRightInd w:val="0"/>
        <w:ind w:firstLine="708"/>
        <w:jc w:val="both"/>
      </w:pPr>
      <w:r w:rsidRPr="00EE7405">
        <w:t>4</w:t>
      </w:r>
      <w:r w:rsidR="001724E2" w:rsidRPr="00EE7405">
        <w:t>7</w:t>
      </w:r>
      <w:r w:rsidR="00A84C39" w:rsidRPr="00EE7405">
        <w:t>. </w:t>
      </w:r>
      <w:r w:rsidR="00C92ED6" w:rsidRPr="00EE7405">
        <w:t>В</w:t>
      </w:r>
      <w:r w:rsidR="00990876" w:rsidRPr="00EE7405">
        <w:t xml:space="preserve"> судебных прениях лица, участвующие в деле, их представители обосновывают свою позицию по делу с учетом фактических и иных обстоятельств дела, доказательств, законов и иных нормативных правовых актов, которы</w:t>
      </w:r>
      <w:r w:rsidR="00DC5E34" w:rsidRPr="00EE7405">
        <w:t>е, по их мнению,</w:t>
      </w:r>
      <w:r w:rsidR="00990876" w:rsidRPr="00EE7405">
        <w:t xml:space="preserve"> </w:t>
      </w:r>
      <w:r w:rsidR="00DC5E34" w:rsidRPr="00EE7405">
        <w:t>следует</w:t>
      </w:r>
      <w:r w:rsidR="00990876" w:rsidRPr="00EE7405">
        <w:t xml:space="preserve"> </w:t>
      </w:r>
      <w:r w:rsidR="00DC5E34" w:rsidRPr="00EE7405">
        <w:t>принимать во внимание</w:t>
      </w:r>
      <w:r w:rsidR="00990876" w:rsidRPr="00EE7405">
        <w:t xml:space="preserve"> при разрешении спора</w:t>
      </w:r>
      <w:r w:rsidR="00F2532A" w:rsidRPr="00EE7405">
        <w:t xml:space="preserve"> (</w:t>
      </w:r>
      <w:r w:rsidR="00C92ED6" w:rsidRPr="00EE7405">
        <w:t xml:space="preserve">часть 2 статьи 164, </w:t>
      </w:r>
      <w:r w:rsidR="00F2532A" w:rsidRPr="00EE7405">
        <w:t>статья 168 АПК РФ)</w:t>
      </w:r>
      <w:r w:rsidR="00990876" w:rsidRPr="00EE7405">
        <w:t>.</w:t>
      </w:r>
    </w:p>
    <w:p w14:paraId="6BE25DF4" w14:textId="77777777" w:rsidR="00045146" w:rsidRDefault="004545CB" w:rsidP="00E37C1B">
      <w:pPr>
        <w:autoSpaceDE w:val="0"/>
        <w:autoSpaceDN w:val="0"/>
        <w:adjustRightInd w:val="0"/>
        <w:ind w:firstLine="708"/>
        <w:jc w:val="both"/>
        <w:rPr>
          <w:lang w:eastAsia="ru-RU"/>
        </w:rPr>
      </w:pPr>
      <w:r w:rsidRPr="00EE7405">
        <w:rPr>
          <w:lang w:eastAsia="ru-RU"/>
        </w:rPr>
        <w:t>По смыслу части</w:t>
      </w:r>
      <w:r w:rsidR="00A84C39" w:rsidRPr="00EE7405">
        <w:rPr>
          <w:lang w:eastAsia="ru-RU"/>
        </w:rPr>
        <w:t xml:space="preserve"> 5 статьи 164 АПК РФ</w:t>
      </w:r>
      <w:r w:rsidR="002E55D1" w:rsidRPr="00EE7405">
        <w:rPr>
          <w:lang w:eastAsia="ru-RU"/>
        </w:rPr>
        <w:t>,</w:t>
      </w:r>
      <w:r w:rsidR="00A84C39" w:rsidRPr="00EE7405">
        <w:rPr>
          <w:lang w:eastAsia="ru-RU"/>
        </w:rPr>
        <w:t xml:space="preserve"> </w:t>
      </w:r>
      <w:r w:rsidRPr="00EE7405">
        <w:rPr>
          <w:lang w:eastAsia="ru-RU"/>
        </w:rPr>
        <w:t>по общему правилу</w:t>
      </w:r>
      <w:r w:rsidR="002E55D1" w:rsidRPr="00EE7405">
        <w:rPr>
          <w:lang w:eastAsia="ru-RU"/>
        </w:rPr>
        <w:t>,</w:t>
      </w:r>
      <w:r w:rsidRPr="00EE7405">
        <w:rPr>
          <w:lang w:eastAsia="ru-RU"/>
        </w:rPr>
        <w:t xml:space="preserve"> </w:t>
      </w:r>
      <w:r w:rsidR="00A84C39" w:rsidRPr="00EE7405">
        <w:rPr>
          <w:lang w:eastAsia="ru-RU"/>
        </w:rPr>
        <w:t xml:space="preserve">после выступления всех участников судебных прений каждый из них вправе выступить с </w:t>
      </w:r>
      <w:r w:rsidRPr="00EE7405">
        <w:rPr>
          <w:lang w:eastAsia="ru-RU"/>
        </w:rPr>
        <w:t xml:space="preserve">одной </w:t>
      </w:r>
      <w:r w:rsidR="00A84C39" w:rsidRPr="00EE7405">
        <w:rPr>
          <w:lang w:eastAsia="ru-RU"/>
        </w:rPr>
        <w:t>реплик</w:t>
      </w:r>
      <w:r w:rsidRPr="00EE7405">
        <w:rPr>
          <w:lang w:eastAsia="ru-RU"/>
        </w:rPr>
        <w:t>ой</w:t>
      </w:r>
      <w:r w:rsidR="00A84C39" w:rsidRPr="00EE7405">
        <w:rPr>
          <w:lang w:eastAsia="ru-RU"/>
        </w:rPr>
        <w:t xml:space="preserve">. </w:t>
      </w:r>
      <w:r w:rsidR="003229B2" w:rsidRPr="00EE7405">
        <w:rPr>
          <w:lang w:eastAsia="ru-RU"/>
        </w:rPr>
        <w:t>В</w:t>
      </w:r>
      <w:r w:rsidR="00A84C39" w:rsidRPr="00EE7405">
        <w:rPr>
          <w:lang w:eastAsia="ru-RU"/>
        </w:rPr>
        <w:t>ыступления</w:t>
      </w:r>
      <w:r w:rsidR="00D95F23" w:rsidRPr="00EE7405">
        <w:rPr>
          <w:lang w:eastAsia="ru-RU"/>
        </w:rPr>
        <w:t xml:space="preserve"> в прениях и</w:t>
      </w:r>
      <w:r w:rsidR="00A84C39" w:rsidRPr="00EE7405">
        <w:rPr>
          <w:lang w:eastAsia="ru-RU"/>
        </w:rPr>
        <w:t xml:space="preserve"> с репликами</w:t>
      </w:r>
      <w:r w:rsidR="003229B2" w:rsidRPr="00EE7405">
        <w:rPr>
          <w:lang w:eastAsia="ru-RU"/>
        </w:rPr>
        <w:t>, оформленные в письменном виде,</w:t>
      </w:r>
      <w:r w:rsidR="00D95F23" w:rsidRPr="00EE7405">
        <w:rPr>
          <w:lang w:eastAsia="ru-RU"/>
        </w:rPr>
        <w:t xml:space="preserve"> </w:t>
      </w:r>
      <w:r w:rsidR="003229B2" w:rsidRPr="00EE7405">
        <w:t>приобщаются</w:t>
      </w:r>
      <w:r w:rsidR="003229B2" w:rsidRPr="00EE7405">
        <w:rPr>
          <w:lang w:eastAsia="ru-RU"/>
        </w:rPr>
        <w:t xml:space="preserve"> </w:t>
      </w:r>
      <w:r w:rsidR="00A84C39" w:rsidRPr="00EE7405">
        <w:rPr>
          <w:lang w:eastAsia="ru-RU"/>
        </w:rPr>
        <w:t>к материалам дела.</w:t>
      </w:r>
    </w:p>
    <w:p w14:paraId="663B4C47" w14:textId="77777777" w:rsidR="00954BD1" w:rsidRPr="00EE7405" w:rsidRDefault="00954BD1" w:rsidP="00E37C1B">
      <w:pPr>
        <w:autoSpaceDE w:val="0"/>
        <w:autoSpaceDN w:val="0"/>
        <w:adjustRightInd w:val="0"/>
        <w:ind w:firstLine="708"/>
        <w:jc w:val="both"/>
        <w:rPr>
          <w:lang w:eastAsia="ru-RU"/>
        </w:rPr>
      </w:pPr>
    </w:p>
    <w:p w14:paraId="0BEA3CB4" w14:textId="77777777" w:rsidR="00783046" w:rsidRPr="00EE7405" w:rsidRDefault="00783046" w:rsidP="00783046">
      <w:pPr>
        <w:autoSpaceDE w:val="0"/>
        <w:autoSpaceDN w:val="0"/>
        <w:adjustRightInd w:val="0"/>
        <w:jc w:val="center"/>
        <w:rPr>
          <w:lang w:eastAsia="ru-RU"/>
        </w:rPr>
      </w:pPr>
      <w:r w:rsidRPr="00EE7405">
        <w:rPr>
          <w:lang w:eastAsia="ru-RU"/>
        </w:rPr>
        <w:t>Заключительные положения</w:t>
      </w:r>
    </w:p>
    <w:p w14:paraId="34277100" w14:textId="77777777" w:rsidR="00783046" w:rsidRPr="00EE7405" w:rsidRDefault="00783046" w:rsidP="000771DE">
      <w:pPr>
        <w:autoSpaceDE w:val="0"/>
        <w:autoSpaceDN w:val="0"/>
        <w:adjustRightInd w:val="0"/>
        <w:ind w:firstLine="709"/>
        <w:jc w:val="both"/>
        <w:rPr>
          <w:lang w:eastAsia="ru-RU"/>
        </w:rPr>
      </w:pPr>
    </w:p>
    <w:p w14:paraId="6826DBE6" w14:textId="77777777" w:rsidR="00562339" w:rsidRPr="00EE7405" w:rsidRDefault="00AE788B" w:rsidP="006A0199">
      <w:pPr>
        <w:autoSpaceDE w:val="0"/>
        <w:autoSpaceDN w:val="0"/>
        <w:adjustRightInd w:val="0"/>
        <w:ind w:firstLine="708"/>
        <w:jc w:val="both"/>
        <w:rPr>
          <w:lang w:eastAsia="ru-RU"/>
        </w:rPr>
      </w:pPr>
      <w:r w:rsidRPr="00EE7405">
        <w:rPr>
          <w:lang w:eastAsia="ru-RU"/>
        </w:rPr>
        <w:t>4</w:t>
      </w:r>
      <w:r w:rsidR="001724E2" w:rsidRPr="00EE7405">
        <w:rPr>
          <w:lang w:eastAsia="ru-RU"/>
        </w:rPr>
        <w:t>8</w:t>
      </w:r>
      <w:r w:rsidR="002E42B9" w:rsidRPr="00EE7405">
        <w:rPr>
          <w:lang w:eastAsia="ru-RU"/>
        </w:rPr>
        <w:t>. В связи с принятием настоящего постановления</w:t>
      </w:r>
      <w:r w:rsidR="005A2827" w:rsidRPr="00EE7405">
        <w:rPr>
          <w:lang w:eastAsia="ru-RU"/>
        </w:rPr>
        <w:t xml:space="preserve"> </w:t>
      </w:r>
      <w:r w:rsidR="00322655" w:rsidRPr="00EE7405">
        <w:rPr>
          <w:lang w:eastAsia="ru-RU"/>
        </w:rPr>
        <w:t xml:space="preserve">признать </w:t>
      </w:r>
      <w:r w:rsidR="006A0199" w:rsidRPr="00EE7405">
        <w:rPr>
          <w:lang w:eastAsia="ru-RU"/>
        </w:rPr>
        <w:t>не подлежащими применению</w:t>
      </w:r>
      <w:r w:rsidR="00562339" w:rsidRPr="00EE7405">
        <w:rPr>
          <w:lang w:eastAsia="ru-RU"/>
        </w:rPr>
        <w:t>:</w:t>
      </w:r>
    </w:p>
    <w:p w14:paraId="35CEEAA9" w14:textId="77777777" w:rsidR="00014E30" w:rsidRPr="00EE7405" w:rsidRDefault="008302B9" w:rsidP="00014E30">
      <w:pPr>
        <w:autoSpaceDE w:val="0"/>
        <w:autoSpaceDN w:val="0"/>
        <w:adjustRightInd w:val="0"/>
        <w:ind w:firstLine="708"/>
        <w:jc w:val="both"/>
        <w:rPr>
          <w:lang w:eastAsia="ru-RU"/>
        </w:rPr>
      </w:pPr>
      <w:r w:rsidRPr="00EE7405">
        <w:rPr>
          <w:lang w:eastAsia="ru-RU"/>
        </w:rPr>
        <w:t>постановление Пленума Высшего Арбитражного Суда Российской Федерации от 31 октября 1996 года № 13 «О применении Арбитражного процессуального кодекса Российской Федерации при рассмотрен</w:t>
      </w:r>
      <w:r w:rsidR="00562339" w:rsidRPr="00EE7405">
        <w:rPr>
          <w:lang w:eastAsia="ru-RU"/>
        </w:rPr>
        <w:t>ии дел в суде первой инстанции»;</w:t>
      </w:r>
    </w:p>
    <w:p w14:paraId="5E0D22A5" w14:textId="77777777" w:rsidR="00014E30" w:rsidRPr="00EE7405" w:rsidRDefault="00014E30" w:rsidP="00014E30">
      <w:pPr>
        <w:autoSpaceDE w:val="0"/>
        <w:autoSpaceDN w:val="0"/>
        <w:adjustRightInd w:val="0"/>
        <w:ind w:firstLine="708"/>
        <w:jc w:val="both"/>
        <w:rPr>
          <w:lang w:eastAsia="ru-RU"/>
        </w:rPr>
      </w:pPr>
      <w:r w:rsidRPr="00EE7405">
        <w:rPr>
          <w:lang w:eastAsia="ru-RU"/>
        </w:rPr>
        <w:t xml:space="preserve">пункт 3 постановления Пленума Высшего Арбитражного Суда Российской Федерации от 8 октября 2012 года № 59 «О некоторых вопросах, возникающих в связи с принятием Федерального закона от </w:t>
      </w:r>
      <w:r w:rsidR="004A1195">
        <w:rPr>
          <w:lang w:eastAsia="ru-RU"/>
        </w:rPr>
        <w:t xml:space="preserve">8 декабря </w:t>
      </w:r>
      <w:r w:rsidRPr="00EE7405">
        <w:rPr>
          <w:lang w:eastAsia="ru-RU"/>
        </w:rPr>
        <w:t>2011</w:t>
      </w:r>
      <w:r w:rsidR="004A1195">
        <w:rPr>
          <w:lang w:eastAsia="ru-RU"/>
        </w:rPr>
        <w:t xml:space="preserve"> года </w:t>
      </w:r>
      <w:r w:rsidR="006035BD" w:rsidRPr="00EE7405">
        <w:rPr>
          <w:lang w:eastAsia="ru-RU"/>
        </w:rPr>
        <w:t>№</w:t>
      </w:r>
      <w:r w:rsidRPr="00EE7405">
        <w:rPr>
          <w:lang w:eastAsia="ru-RU"/>
        </w:rPr>
        <w:t xml:space="preserve"> 422-ФЗ «О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w:t>
      </w:r>
    </w:p>
    <w:p w14:paraId="38F6F832" w14:textId="77777777" w:rsidR="00562339" w:rsidRPr="00EE7405" w:rsidRDefault="00562339" w:rsidP="00562339">
      <w:pPr>
        <w:autoSpaceDE w:val="0"/>
        <w:autoSpaceDN w:val="0"/>
        <w:adjustRightInd w:val="0"/>
        <w:ind w:firstLine="708"/>
        <w:jc w:val="both"/>
        <w:rPr>
          <w:lang w:eastAsia="ru-RU"/>
        </w:rPr>
      </w:pPr>
      <w:r w:rsidRPr="00EE7405">
        <w:rPr>
          <w:lang w:eastAsia="ru-RU"/>
        </w:rPr>
        <w:t>пункт 12 постановления Пленума Высшего Арбитражного Суда Российской Федерации от 25 декабря 2013 года № 99 «О процессуальных сроках»</w:t>
      </w:r>
      <w:r w:rsidR="00014E30" w:rsidRPr="00EE7405">
        <w:rPr>
          <w:lang w:eastAsia="ru-RU"/>
        </w:rPr>
        <w:t>.</w:t>
      </w:r>
    </w:p>
    <w:p w14:paraId="759C7159" w14:textId="77777777" w:rsidR="004D4CC0" w:rsidRDefault="004D4CC0" w:rsidP="008302B9">
      <w:pPr>
        <w:autoSpaceDE w:val="0"/>
        <w:autoSpaceDN w:val="0"/>
        <w:adjustRightInd w:val="0"/>
        <w:ind w:firstLine="708"/>
        <w:jc w:val="both"/>
        <w:rPr>
          <w:lang w:eastAsia="ru-RU"/>
        </w:rPr>
      </w:pPr>
    </w:p>
    <w:p w14:paraId="0DB565B6" w14:textId="77777777" w:rsidR="00E37C1B" w:rsidRPr="00EE7405" w:rsidRDefault="00E37C1B" w:rsidP="008302B9">
      <w:pPr>
        <w:autoSpaceDE w:val="0"/>
        <w:autoSpaceDN w:val="0"/>
        <w:adjustRightInd w:val="0"/>
        <w:ind w:firstLine="708"/>
        <w:jc w:val="both"/>
        <w:rPr>
          <w:lang w:eastAsia="ru-RU"/>
        </w:rPr>
      </w:pPr>
    </w:p>
    <w:p w14:paraId="030BACB2" w14:textId="77777777" w:rsidR="00F368F3" w:rsidRPr="00EE7405" w:rsidRDefault="00F368F3" w:rsidP="008302B9">
      <w:pPr>
        <w:autoSpaceDE w:val="0"/>
        <w:autoSpaceDN w:val="0"/>
        <w:adjustRightInd w:val="0"/>
        <w:ind w:firstLine="708"/>
        <w:jc w:val="both"/>
        <w:rPr>
          <w:lang w:eastAsia="ru-RU"/>
        </w:rPr>
      </w:pPr>
    </w:p>
    <w:tbl>
      <w:tblPr>
        <w:tblW w:w="9606" w:type="dxa"/>
        <w:tblLook w:val="01E0" w:firstRow="1" w:lastRow="1" w:firstColumn="1" w:lastColumn="1" w:noHBand="0" w:noVBand="0"/>
      </w:tblPr>
      <w:tblGrid>
        <w:gridCol w:w="4926"/>
        <w:gridCol w:w="4680"/>
      </w:tblGrid>
      <w:tr w:rsidR="006075C2" w:rsidRPr="00EE7405" w14:paraId="7560D189" w14:textId="77777777" w:rsidTr="00E37C1B">
        <w:tc>
          <w:tcPr>
            <w:tcW w:w="4926" w:type="dxa"/>
          </w:tcPr>
          <w:p w14:paraId="71ECD744" w14:textId="77777777" w:rsidR="006075C2" w:rsidRPr="00EE7405" w:rsidRDefault="006075C2" w:rsidP="000771DE">
            <w:pPr>
              <w:shd w:val="clear" w:color="auto" w:fill="FFFFFF"/>
            </w:pPr>
            <w:r w:rsidRPr="00EE7405">
              <w:lastRenderedPageBreak/>
              <w:t>Председатель Верховного Суда</w:t>
            </w:r>
          </w:p>
          <w:p w14:paraId="260B4B29" w14:textId="77777777" w:rsidR="006075C2" w:rsidRPr="00EE7405" w:rsidRDefault="006075C2" w:rsidP="000771DE">
            <w:pPr>
              <w:pStyle w:val="31"/>
              <w:ind w:left="0" w:firstLine="0"/>
              <w:jc w:val="left"/>
              <w:rPr>
                <w:u w:val="none"/>
                <w:lang w:eastAsia="ru-RU"/>
              </w:rPr>
            </w:pPr>
            <w:r w:rsidRPr="00EE7405">
              <w:rPr>
                <w:u w:val="none"/>
                <w:lang w:eastAsia="ru-RU"/>
              </w:rPr>
              <w:t>Российской Федерации</w:t>
            </w:r>
          </w:p>
        </w:tc>
        <w:tc>
          <w:tcPr>
            <w:tcW w:w="4680" w:type="dxa"/>
          </w:tcPr>
          <w:p w14:paraId="1A4F2D41" w14:textId="77777777" w:rsidR="006075C2" w:rsidRPr="00EE7405" w:rsidRDefault="006075C2" w:rsidP="000771DE">
            <w:pPr>
              <w:pStyle w:val="31"/>
              <w:ind w:left="0" w:firstLine="0"/>
              <w:jc w:val="right"/>
              <w:rPr>
                <w:u w:val="none"/>
                <w:lang w:eastAsia="ru-RU"/>
              </w:rPr>
            </w:pPr>
          </w:p>
          <w:p w14:paraId="6A87C36B" w14:textId="77777777" w:rsidR="006075C2" w:rsidRPr="00EE7405" w:rsidRDefault="006075C2" w:rsidP="000771DE">
            <w:pPr>
              <w:pStyle w:val="31"/>
              <w:ind w:left="0" w:firstLine="0"/>
              <w:jc w:val="right"/>
              <w:rPr>
                <w:u w:val="none"/>
                <w:lang w:eastAsia="ru-RU"/>
              </w:rPr>
            </w:pPr>
            <w:r w:rsidRPr="00EE7405">
              <w:rPr>
                <w:u w:val="none"/>
                <w:lang w:eastAsia="ru-RU"/>
              </w:rPr>
              <w:t>В.М. Лебедев</w:t>
            </w:r>
          </w:p>
        </w:tc>
      </w:tr>
      <w:tr w:rsidR="006075C2" w:rsidRPr="00EE7405" w14:paraId="3C8FADA0" w14:textId="77777777" w:rsidTr="00E37C1B">
        <w:trPr>
          <w:trHeight w:val="425"/>
        </w:trPr>
        <w:tc>
          <w:tcPr>
            <w:tcW w:w="4926" w:type="dxa"/>
          </w:tcPr>
          <w:p w14:paraId="1E5363AA" w14:textId="77777777" w:rsidR="000771DE" w:rsidRDefault="000771DE" w:rsidP="000771DE">
            <w:pPr>
              <w:shd w:val="clear" w:color="auto" w:fill="FFFFFF"/>
            </w:pPr>
          </w:p>
          <w:p w14:paraId="00234402" w14:textId="77777777" w:rsidR="00E37C1B" w:rsidRPr="00EE7405" w:rsidRDefault="00E37C1B" w:rsidP="000771DE">
            <w:pPr>
              <w:shd w:val="clear" w:color="auto" w:fill="FFFFFF"/>
            </w:pPr>
          </w:p>
        </w:tc>
        <w:tc>
          <w:tcPr>
            <w:tcW w:w="4680" w:type="dxa"/>
          </w:tcPr>
          <w:p w14:paraId="63F4ACA2" w14:textId="77777777" w:rsidR="006075C2" w:rsidRPr="00EE7405" w:rsidRDefault="006075C2" w:rsidP="000771DE">
            <w:pPr>
              <w:pStyle w:val="31"/>
              <w:ind w:left="0" w:firstLine="0"/>
              <w:jc w:val="right"/>
              <w:rPr>
                <w:u w:val="none"/>
                <w:lang w:eastAsia="ru-RU"/>
              </w:rPr>
            </w:pPr>
          </w:p>
        </w:tc>
      </w:tr>
      <w:tr w:rsidR="006075C2" w:rsidRPr="00EE7405" w14:paraId="6E9A4492" w14:textId="77777777" w:rsidTr="00E37C1B">
        <w:tc>
          <w:tcPr>
            <w:tcW w:w="4926" w:type="dxa"/>
          </w:tcPr>
          <w:p w14:paraId="6F04B521" w14:textId="77777777" w:rsidR="006075C2" w:rsidRPr="00EE7405" w:rsidRDefault="006075C2" w:rsidP="000771DE">
            <w:pPr>
              <w:shd w:val="clear" w:color="auto" w:fill="FFFFFF"/>
            </w:pPr>
            <w:r w:rsidRPr="00EE7405">
              <w:t>Секретарь Пленума,</w:t>
            </w:r>
          </w:p>
          <w:p w14:paraId="22A5A34F" w14:textId="77777777" w:rsidR="006075C2" w:rsidRPr="00EE7405" w:rsidRDefault="006075C2" w:rsidP="000771DE">
            <w:pPr>
              <w:shd w:val="clear" w:color="auto" w:fill="FFFFFF"/>
            </w:pPr>
            <w:r w:rsidRPr="00EE7405">
              <w:t>судья Верховного Суда</w:t>
            </w:r>
          </w:p>
          <w:p w14:paraId="4776CBF7" w14:textId="77777777" w:rsidR="006075C2" w:rsidRPr="00EE7405" w:rsidRDefault="006075C2" w:rsidP="000771DE">
            <w:pPr>
              <w:pStyle w:val="31"/>
              <w:ind w:left="0" w:firstLine="0"/>
              <w:jc w:val="left"/>
              <w:rPr>
                <w:u w:val="none"/>
                <w:lang w:eastAsia="ru-RU"/>
              </w:rPr>
            </w:pPr>
            <w:r w:rsidRPr="00EE7405">
              <w:rPr>
                <w:u w:val="none"/>
                <w:lang w:eastAsia="ru-RU"/>
              </w:rPr>
              <w:t>Российской Федерации</w:t>
            </w:r>
          </w:p>
        </w:tc>
        <w:tc>
          <w:tcPr>
            <w:tcW w:w="4680" w:type="dxa"/>
          </w:tcPr>
          <w:p w14:paraId="337B9A66" w14:textId="77777777" w:rsidR="006075C2" w:rsidRPr="00EE7405" w:rsidRDefault="006075C2" w:rsidP="000771DE">
            <w:pPr>
              <w:pStyle w:val="31"/>
              <w:ind w:left="0" w:firstLine="0"/>
              <w:jc w:val="right"/>
              <w:rPr>
                <w:u w:val="none"/>
                <w:lang w:eastAsia="ru-RU"/>
              </w:rPr>
            </w:pPr>
          </w:p>
          <w:p w14:paraId="27DF0277" w14:textId="77777777" w:rsidR="006075C2" w:rsidRPr="00EE7405" w:rsidRDefault="006075C2" w:rsidP="000771DE">
            <w:pPr>
              <w:pStyle w:val="31"/>
              <w:ind w:left="0" w:firstLine="0"/>
              <w:jc w:val="right"/>
              <w:rPr>
                <w:u w:val="none"/>
                <w:lang w:eastAsia="ru-RU"/>
              </w:rPr>
            </w:pPr>
          </w:p>
          <w:p w14:paraId="316E46AE" w14:textId="77777777" w:rsidR="006075C2" w:rsidRPr="00EE7405" w:rsidRDefault="006075C2" w:rsidP="000771DE">
            <w:pPr>
              <w:pStyle w:val="31"/>
              <w:ind w:left="0" w:firstLine="0"/>
              <w:jc w:val="right"/>
              <w:rPr>
                <w:u w:val="none"/>
                <w:lang w:eastAsia="ru-RU"/>
              </w:rPr>
            </w:pPr>
            <w:r w:rsidRPr="00EE7405">
              <w:rPr>
                <w:u w:val="none"/>
                <w:lang w:eastAsia="ru-RU"/>
              </w:rPr>
              <w:t>В.В. Момотов</w:t>
            </w:r>
          </w:p>
        </w:tc>
      </w:tr>
    </w:tbl>
    <w:p w14:paraId="2F457A32" w14:textId="77777777" w:rsidR="00CF12A1" w:rsidRPr="00EE7405" w:rsidRDefault="00CF12A1" w:rsidP="00925F83">
      <w:pPr>
        <w:pStyle w:val="ConsPlusNormal"/>
        <w:rPr>
          <w:color w:val="000000"/>
          <w:sz w:val="8"/>
          <w:szCs w:val="8"/>
        </w:rPr>
      </w:pPr>
    </w:p>
    <w:sectPr w:rsidR="00CF12A1" w:rsidRPr="00EE7405" w:rsidSect="00732417">
      <w:headerReference w:type="default" r:id="rId22"/>
      <w:pgSz w:w="11906" w:h="16838"/>
      <w:pgMar w:top="964" w:right="849" w:bottom="993" w:left="1701" w:header="4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71A7" w14:textId="77777777" w:rsidR="00335C79" w:rsidRDefault="00335C79" w:rsidP="006D422D">
      <w:r>
        <w:separator/>
      </w:r>
    </w:p>
  </w:endnote>
  <w:endnote w:type="continuationSeparator" w:id="0">
    <w:p w14:paraId="7221AE9E" w14:textId="77777777" w:rsidR="00335C79" w:rsidRDefault="00335C79" w:rsidP="006D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DBC0" w14:textId="77777777" w:rsidR="00335C79" w:rsidRDefault="00335C79" w:rsidP="006D422D">
      <w:r>
        <w:separator/>
      </w:r>
    </w:p>
  </w:footnote>
  <w:footnote w:type="continuationSeparator" w:id="0">
    <w:p w14:paraId="77AB30DC" w14:textId="77777777" w:rsidR="00335C79" w:rsidRDefault="00335C79" w:rsidP="006D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C820" w14:textId="77777777" w:rsidR="00B92807" w:rsidRPr="000771DE" w:rsidRDefault="003D0124" w:rsidP="00E5059B">
    <w:pPr>
      <w:pStyle w:val="ae"/>
      <w:spacing w:after="280"/>
      <w:jc w:val="center"/>
    </w:pPr>
    <w:r>
      <w:fldChar w:fldCharType="begin"/>
    </w:r>
    <w:r>
      <w:instrText>PAGE   \* MERGEFORMAT</w:instrText>
    </w:r>
    <w:r>
      <w:fldChar w:fldCharType="separate"/>
    </w:r>
    <w:r w:rsidR="00686C58">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A1"/>
    <w:rsid w:val="00000450"/>
    <w:rsid w:val="00000BC1"/>
    <w:rsid w:val="00001266"/>
    <w:rsid w:val="0000169A"/>
    <w:rsid w:val="0000186D"/>
    <w:rsid w:val="00001903"/>
    <w:rsid w:val="000025FA"/>
    <w:rsid w:val="00002763"/>
    <w:rsid w:val="000028ED"/>
    <w:rsid w:val="0000299F"/>
    <w:rsid w:val="00003391"/>
    <w:rsid w:val="00003E7E"/>
    <w:rsid w:val="0000443D"/>
    <w:rsid w:val="0000534D"/>
    <w:rsid w:val="00006EA0"/>
    <w:rsid w:val="0000737D"/>
    <w:rsid w:val="000076B0"/>
    <w:rsid w:val="000077D3"/>
    <w:rsid w:val="00007D7F"/>
    <w:rsid w:val="00010380"/>
    <w:rsid w:val="00010CC9"/>
    <w:rsid w:val="000115A1"/>
    <w:rsid w:val="0001170C"/>
    <w:rsid w:val="00012CFF"/>
    <w:rsid w:val="00012E79"/>
    <w:rsid w:val="00014253"/>
    <w:rsid w:val="00014E30"/>
    <w:rsid w:val="0001548F"/>
    <w:rsid w:val="00015D8A"/>
    <w:rsid w:val="00015DA0"/>
    <w:rsid w:val="00015DED"/>
    <w:rsid w:val="000162D4"/>
    <w:rsid w:val="00016450"/>
    <w:rsid w:val="00016D58"/>
    <w:rsid w:val="00017016"/>
    <w:rsid w:val="0001795C"/>
    <w:rsid w:val="00017E2C"/>
    <w:rsid w:val="00020D55"/>
    <w:rsid w:val="000220BF"/>
    <w:rsid w:val="000223C4"/>
    <w:rsid w:val="00022BE0"/>
    <w:rsid w:val="000230DA"/>
    <w:rsid w:val="00023595"/>
    <w:rsid w:val="000239BD"/>
    <w:rsid w:val="00025E1F"/>
    <w:rsid w:val="00025F6D"/>
    <w:rsid w:val="0002622A"/>
    <w:rsid w:val="0002675D"/>
    <w:rsid w:val="0002728A"/>
    <w:rsid w:val="000312A7"/>
    <w:rsid w:val="00032242"/>
    <w:rsid w:val="000332DE"/>
    <w:rsid w:val="00033921"/>
    <w:rsid w:val="0003420C"/>
    <w:rsid w:val="000344BE"/>
    <w:rsid w:val="000348C4"/>
    <w:rsid w:val="00035050"/>
    <w:rsid w:val="00036587"/>
    <w:rsid w:val="00036930"/>
    <w:rsid w:val="0003693A"/>
    <w:rsid w:val="000377BD"/>
    <w:rsid w:val="0004030A"/>
    <w:rsid w:val="00040974"/>
    <w:rsid w:val="00041524"/>
    <w:rsid w:val="000426D6"/>
    <w:rsid w:val="00042F96"/>
    <w:rsid w:val="0004378B"/>
    <w:rsid w:val="0004388D"/>
    <w:rsid w:val="00044745"/>
    <w:rsid w:val="000447AE"/>
    <w:rsid w:val="00045146"/>
    <w:rsid w:val="000457C5"/>
    <w:rsid w:val="000458C6"/>
    <w:rsid w:val="00046090"/>
    <w:rsid w:val="00050140"/>
    <w:rsid w:val="000525A1"/>
    <w:rsid w:val="0005269E"/>
    <w:rsid w:val="00052DDA"/>
    <w:rsid w:val="00052E2C"/>
    <w:rsid w:val="00053060"/>
    <w:rsid w:val="00054AB7"/>
    <w:rsid w:val="00055981"/>
    <w:rsid w:val="00056098"/>
    <w:rsid w:val="00056380"/>
    <w:rsid w:val="00056F01"/>
    <w:rsid w:val="000601A8"/>
    <w:rsid w:val="000603FB"/>
    <w:rsid w:val="000607DA"/>
    <w:rsid w:val="0006091F"/>
    <w:rsid w:val="00060CE2"/>
    <w:rsid w:val="000617E0"/>
    <w:rsid w:val="00061DBD"/>
    <w:rsid w:val="00062A2A"/>
    <w:rsid w:val="00063663"/>
    <w:rsid w:val="00064A0B"/>
    <w:rsid w:val="00067AB6"/>
    <w:rsid w:val="00070257"/>
    <w:rsid w:val="00071007"/>
    <w:rsid w:val="000715FE"/>
    <w:rsid w:val="0007245D"/>
    <w:rsid w:val="00072636"/>
    <w:rsid w:val="00072970"/>
    <w:rsid w:val="00072C56"/>
    <w:rsid w:val="00072CBA"/>
    <w:rsid w:val="0007342E"/>
    <w:rsid w:val="00073C2B"/>
    <w:rsid w:val="00073EDB"/>
    <w:rsid w:val="00074E77"/>
    <w:rsid w:val="000751AC"/>
    <w:rsid w:val="00075DE9"/>
    <w:rsid w:val="00075E37"/>
    <w:rsid w:val="000765AC"/>
    <w:rsid w:val="000771DE"/>
    <w:rsid w:val="00077313"/>
    <w:rsid w:val="00080537"/>
    <w:rsid w:val="00080CEC"/>
    <w:rsid w:val="0008184D"/>
    <w:rsid w:val="0008187B"/>
    <w:rsid w:val="00081A7C"/>
    <w:rsid w:val="00081BA6"/>
    <w:rsid w:val="00081C1F"/>
    <w:rsid w:val="00081E66"/>
    <w:rsid w:val="0008208A"/>
    <w:rsid w:val="000820C0"/>
    <w:rsid w:val="00083A6B"/>
    <w:rsid w:val="00085024"/>
    <w:rsid w:val="000853C3"/>
    <w:rsid w:val="000859B2"/>
    <w:rsid w:val="00086A19"/>
    <w:rsid w:val="0008716D"/>
    <w:rsid w:val="000879A5"/>
    <w:rsid w:val="00087ADA"/>
    <w:rsid w:val="00087B49"/>
    <w:rsid w:val="00090D00"/>
    <w:rsid w:val="00090E9E"/>
    <w:rsid w:val="000928EA"/>
    <w:rsid w:val="00092C9C"/>
    <w:rsid w:val="00093617"/>
    <w:rsid w:val="00093E70"/>
    <w:rsid w:val="00095715"/>
    <w:rsid w:val="00095939"/>
    <w:rsid w:val="00096688"/>
    <w:rsid w:val="000968D3"/>
    <w:rsid w:val="000976D8"/>
    <w:rsid w:val="0009777E"/>
    <w:rsid w:val="000978B5"/>
    <w:rsid w:val="00097EF0"/>
    <w:rsid w:val="000A105A"/>
    <w:rsid w:val="000A1170"/>
    <w:rsid w:val="000A1189"/>
    <w:rsid w:val="000A1894"/>
    <w:rsid w:val="000A490D"/>
    <w:rsid w:val="000A5101"/>
    <w:rsid w:val="000A52F9"/>
    <w:rsid w:val="000A53C6"/>
    <w:rsid w:val="000A58E8"/>
    <w:rsid w:val="000A6C20"/>
    <w:rsid w:val="000A6C23"/>
    <w:rsid w:val="000A7001"/>
    <w:rsid w:val="000A7176"/>
    <w:rsid w:val="000A7DCB"/>
    <w:rsid w:val="000B10B8"/>
    <w:rsid w:val="000B1396"/>
    <w:rsid w:val="000B1B58"/>
    <w:rsid w:val="000B2400"/>
    <w:rsid w:val="000B25F6"/>
    <w:rsid w:val="000B3480"/>
    <w:rsid w:val="000B373E"/>
    <w:rsid w:val="000B3DFD"/>
    <w:rsid w:val="000B4E87"/>
    <w:rsid w:val="000B55DD"/>
    <w:rsid w:val="000B56C9"/>
    <w:rsid w:val="000B57F0"/>
    <w:rsid w:val="000B5AB0"/>
    <w:rsid w:val="000B665A"/>
    <w:rsid w:val="000B7615"/>
    <w:rsid w:val="000C2192"/>
    <w:rsid w:val="000C2788"/>
    <w:rsid w:val="000C299A"/>
    <w:rsid w:val="000C3181"/>
    <w:rsid w:val="000C3AC8"/>
    <w:rsid w:val="000C4464"/>
    <w:rsid w:val="000C5023"/>
    <w:rsid w:val="000C5CA7"/>
    <w:rsid w:val="000C6D4E"/>
    <w:rsid w:val="000C720B"/>
    <w:rsid w:val="000C77D6"/>
    <w:rsid w:val="000C7E42"/>
    <w:rsid w:val="000D0E6D"/>
    <w:rsid w:val="000D0F39"/>
    <w:rsid w:val="000D26DD"/>
    <w:rsid w:val="000D2941"/>
    <w:rsid w:val="000D2D87"/>
    <w:rsid w:val="000D323B"/>
    <w:rsid w:val="000D3D0D"/>
    <w:rsid w:val="000D50D1"/>
    <w:rsid w:val="000D544A"/>
    <w:rsid w:val="000D5A89"/>
    <w:rsid w:val="000D5EA5"/>
    <w:rsid w:val="000D600D"/>
    <w:rsid w:val="000D6B86"/>
    <w:rsid w:val="000D73FE"/>
    <w:rsid w:val="000E065D"/>
    <w:rsid w:val="000E0694"/>
    <w:rsid w:val="000E076D"/>
    <w:rsid w:val="000E18FE"/>
    <w:rsid w:val="000E1A41"/>
    <w:rsid w:val="000E435F"/>
    <w:rsid w:val="000E43CB"/>
    <w:rsid w:val="000E4B69"/>
    <w:rsid w:val="000E4F6E"/>
    <w:rsid w:val="000E5762"/>
    <w:rsid w:val="000E5CB9"/>
    <w:rsid w:val="000E62F5"/>
    <w:rsid w:val="000E6385"/>
    <w:rsid w:val="000E6A73"/>
    <w:rsid w:val="000E71C3"/>
    <w:rsid w:val="000E75E3"/>
    <w:rsid w:val="000E7FDB"/>
    <w:rsid w:val="000F0AEB"/>
    <w:rsid w:val="000F0B04"/>
    <w:rsid w:val="000F0BBD"/>
    <w:rsid w:val="000F10DC"/>
    <w:rsid w:val="000F1833"/>
    <w:rsid w:val="000F1B52"/>
    <w:rsid w:val="000F1F22"/>
    <w:rsid w:val="000F202C"/>
    <w:rsid w:val="000F282B"/>
    <w:rsid w:val="000F2BF6"/>
    <w:rsid w:val="000F2D47"/>
    <w:rsid w:val="000F3149"/>
    <w:rsid w:val="000F33ED"/>
    <w:rsid w:val="000F3D4B"/>
    <w:rsid w:val="000F4114"/>
    <w:rsid w:val="000F4818"/>
    <w:rsid w:val="000F4C03"/>
    <w:rsid w:val="000F563F"/>
    <w:rsid w:val="000F56FE"/>
    <w:rsid w:val="000F5C9E"/>
    <w:rsid w:val="000F65EB"/>
    <w:rsid w:val="000F6CA2"/>
    <w:rsid w:val="000F7E40"/>
    <w:rsid w:val="00100442"/>
    <w:rsid w:val="00101989"/>
    <w:rsid w:val="00102359"/>
    <w:rsid w:val="0010298F"/>
    <w:rsid w:val="00102A43"/>
    <w:rsid w:val="00102D99"/>
    <w:rsid w:val="00102EB6"/>
    <w:rsid w:val="0010345F"/>
    <w:rsid w:val="00103B9C"/>
    <w:rsid w:val="00103FA0"/>
    <w:rsid w:val="00104A28"/>
    <w:rsid w:val="0010613E"/>
    <w:rsid w:val="00106A81"/>
    <w:rsid w:val="00107ABC"/>
    <w:rsid w:val="00107DFB"/>
    <w:rsid w:val="001117C6"/>
    <w:rsid w:val="00111B95"/>
    <w:rsid w:val="00112874"/>
    <w:rsid w:val="00112F93"/>
    <w:rsid w:val="00113270"/>
    <w:rsid w:val="0011415D"/>
    <w:rsid w:val="00115220"/>
    <w:rsid w:val="001155BF"/>
    <w:rsid w:val="001162B5"/>
    <w:rsid w:val="00116707"/>
    <w:rsid w:val="00116931"/>
    <w:rsid w:val="00116E02"/>
    <w:rsid w:val="00117DFE"/>
    <w:rsid w:val="001201D2"/>
    <w:rsid w:val="0012045F"/>
    <w:rsid w:val="00121451"/>
    <w:rsid w:val="00121A56"/>
    <w:rsid w:val="00121A9D"/>
    <w:rsid w:val="00121D27"/>
    <w:rsid w:val="001225C1"/>
    <w:rsid w:val="0012296B"/>
    <w:rsid w:val="00122C77"/>
    <w:rsid w:val="00122E67"/>
    <w:rsid w:val="00123F72"/>
    <w:rsid w:val="0012429E"/>
    <w:rsid w:val="001251A4"/>
    <w:rsid w:val="00126081"/>
    <w:rsid w:val="001264A2"/>
    <w:rsid w:val="001267BB"/>
    <w:rsid w:val="0012695D"/>
    <w:rsid w:val="00126AAF"/>
    <w:rsid w:val="001273C1"/>
    <w:rsid w:val="00130C57"/>
    <w:rsid w:val="00131392"/>
    <w:rsid w:val="00131804"/>
    <w:rsid w:val="00132434"/>
    <w:rsid w:val="00132856"/>
    <w:rsid w:val="00133748"/>
    <w:rsid w:val="001347BD"/>
    <w:rsid w:val="00134872"/>
    <w:rsid w:val="00134B0C"/>
    <w:rsid w:val="00134BC9"/>
    <w:rsid w:val="00134DFF"/>
    <w:rsid w:val="00135560"/>
    <w:rsid w:val="0013585F"/>
    <w:rsid w:val="00135D31"/>
    <w:rsid w:val="00135DC2"/>
    <w:rsid w:val="00136A53"/>
    <w:rsid w:val="00136CCA"/>
    <w:rsid w:val="0013714C"/>
    <w:rsid w:val="00137197"/>
    <w:rsid w:val="001374BD"/>
    <w:rsid w:val="00137B4E"/>
    <w:rsid w:val="001404E3"/>
    <w:rsid w:val="00141347"/>
    <w:rsid w:val="00142C10"/>
    <w:rsid w:val="00142D07"/>
    <w:rsid w:val="001431B1"/>
    <w:rsid w:val="00143317"/>
    <w:rsid w:val="00143A43"/>
    <w:rsid w:val="001448B4"/>
    <w:rsid w:val="00144C4F"/>
    <w:rsid w:val="00145737"/>
    <w:rsid w:val="00145F1B"/>
    <w:rsid w:val="00146692"/>
    <w:rsid w:val="001469FD"/>
    <w:rsid w:val="00146F5F"/>
    <w:rsid w:val="0015190F"/>
    <w:rsid w:val="00151E6F"/>
    <w:rsid w:val="00152818"/>
    <w:rsid w:val="00152947"/>
    <w:rsid w:val="00152F15"/>
    <w:rsid w:val="00153495"/>
    <w:rsid w:val="0015386B"/>
    <w:rsid w:val="00153CFC"/>
    <w:rsid w:val="00153D1F"/>
    <w:rsid w:val="001541FC"/>
    <w:rsid w:val="00154710"/>
    <w:rsid w:val="00155079"/>
    <w:rsid w:val="00155A80"/>
    <w:rsid w:val="00157324"/>
    <w:rsid w:val="00157961"/>
    <w:rsid w:val="00160443"/>
    <w:rsid w:val="0016176C"/>
    <w:rsid w:val="00161BA8"/>
    <w:rsid w:val="00162BC2"/>
    <w:rsid w:val="00162FFA"/>
    <w:rsid w:val="0016337F"/>
    <w:rsid w:val="00163E0C"/>
    <w:rsid w:val="00164C9E"/>
    <w:rsid w:val="0016568C"/>
    <w:rsid w:val="00165D8E"/>
    <w:rsid w:val="00165F03"/>
    <w:rsid w:val="0016684D"/>
    <w:rsid w:val="0016766B"/>
    <w:rsid w:val="001709B4"/>
    <w:rsid w:val="001715A7"/>
    <w:rsid w:val="00171DF3"/>
    <w:rsid w:val="00172093"/>
    <w:rsid w:val="0017213B"/>
    <w:rsid w:val="001724E2"/>
    <w:rsid w:val="001734A3"/>
    <w:rsid w:val="00173A69"/>
    <w:rsid w:val="00173F05"/>
    <w:rsid w:val="00174BF7"/>
    <w:rsid w:val="00175084"/>
    <w:rsid w:val="00175B23"/>
    <w:rsid w:val="0017616A"/>
    <w:rsid w:val="001763EE"/>
    <w:rsid w:val="00176AFA"/>
    <w:rsid w:val="00177181"/>
    <w:rsid w:val="00177334"/>
    <w:rsid w:val="00177C4E"/>
    <w:rsid w:val="00180CAD"/>
    <w:rsid w:val="00181867"/>
    <w:rsid w:val="00182F2E"/>
    <w:rsid w:val="00182FC0"/>
    <w:rsid w:val="00183A1E"/>
    <w:rsid w:val="00184426"/>
    <w:rsid w:val="00184767"/>
    <w:rsid w:val="00185536"/>
    <w:rsid w:val="001858DB"/>
    <w:rsid w:val="00185ABE"/>
    <w:rsid w:val="00186026"/>
    <w:rsid w:val="0018626E"/>
    <w:rsid w:val="001863B0"/>
    <w:rsid w:val="00186657"/>
    <w:rsid w:val="001870BD"/>
    <w:rsid w:val="00187E1C"/>
    <w:rsid w:val="00190C88"/>
    <w:rsid w:val="00191480"/>
    <w:rsid w:val="00192416"/>
    <w:rsid w:val="00193CB3"/>
    <w:rsid w:val="0019453E"/>
    <w:rsid w:val="0019470E"/>
    <w:rsid w:val="00194878"/>
    <w:rsid w:val="0019505A"/>
    <w:rsid w:val="00195220"/>
    <w:rsid w:val="00195EF8"/>
    <w:rsid w:val="00195F19"/>
    <w:rsid w:val="001964AA"/>
    <w:rsid w:val="00196A07"/>
    <w:rsid w:val="001973C6"/>
    <w:rsid w:val="00197D42"/>
    <w:rsid w:val="001A072F"/>
    <w:rsid w:val="001A0E69"/>
    <w:rsid w:val="001A127A"/>
    <w:rsid w:val="001A1500"/>
    <w:rsid w:val="001A27BC"/>
    <w:rsid w:val="001A2CCD"/>
    <w:rsid w:val="001A35C2"/>
    <w:rsid w:val="001A3E8B"/>
    <w:rsid w:val="001A435F"/>
    <w:rsid w:val="001A4A3B"/>
    <w:rsid w:val="001A4DAF"/>
    <w:rsid w:val="001A4DDB"/>
    <w:rsid w:val="001A50B6"/>
    <w:rsid w:val="001A5A4F"/>
    <w:rsid w:val="001A61BC"/>
    <w:rsid w:val="001A61EA"/>
    <w:rsid w:val="001A6229"/>
    <w:rsid w:val="001A6946"/>
    <w:rsid w:val="001A6F6F"/>
    <w:rsid w:val="001A7AD7"/>
    <w:rsid w:val="001A7F44"/>
    <w:rsid w:val="001A7F6B"/>
    <w:rsid w:val="001B0C55"/>
    <w:rsid w:val="001B0D3D"/>
    <w:rsid w:val="001B13CB"/>
    <w:rsid w:val="001B1780"/>
    <w:rsid w:val="001B1901"/>
    <w:rsid w:val="001B212B"/>
    <w:rsid w:val="001B2427"/>
    <w:rsid w:val="001B2E56"/>
    <w:rsid w:val="001B361E"/>
    <w:rsid w:val="001B4ECA"/>
    <w:rsid w:val="001B4F69"/>
    <w:rsid w:val="001B5AD5"/>
    <w:rsid w:val="001B6595"/>
    <w:rsid w:val="001B742E"/>
    <w:rsid w:val="001B7A35"/>
    <w:rsid w:val="001C1121"/>
    <w:rsid w:val="001C15B5"/>
    <w:rsid w:val="001C2D2C"/>
    <w:rsid w:val="001C31DB"/>
    <w:rsid w:val="001C3469"/>
    <w:rsid w:val="001C3A17"/>
    <w:rsid w:val="001C3B61"/>
    <w:rsid w:val="001C41A9"/>
    <w:rsid w:val="001C4527"/>
    <w:rsid w:val="001C4E81"/>
    <w:rsid w:val="001C523E"/>
    <w:rsid w:val="001C688D"/>
    <w:rsid w:val="001C68DB"/>
    <w:rsid w:val="001C6C16"/>
    <w:rsid w:val="001C75D8"/>
    <w:rsid w:val="001D1540"/>
    <w:rsid w:val="001D1559"/>
    <w:rsid w:val="001D1830"/>
    <w:rsid w:val="001D1C07"/>
    <w:rsid w:val="001D2EF0"/>
    <w:rsid w:val="001D3CDC"/>
    <w:rsid w:val="001D436C"/>
    <w:rsid w:val="001D4561"/>
    <w:rsid w:val="001D53B5"/>
    <w:rsid w:val="001D53DF"/>
    <w:rsid w:val="001D5531"/>
    <w:rsid w:val="001D58C8"/>
    <w:rsid w:val="001D5B5E"/>
    <w:rsid w:val="001D5F36"/>
    <w:rsid w:val="001D5FE1"/>
    <w:rsid w:val="001D6A71"/>
    <w:rsid w:val="001D7110"/>
    <w:rsid w:val="001E0C6E"/>
    <w:rsid w:val="001E10CA"/>
    <w:rsid w:val="001E27CB"/>
    <w:rsid w:val="001E2AF8"/>
    <w:rsid w:val="001E2C41"/>
    <w:rsid w:val="001E3442"/>
    <w:rsid w:val="001E4038"/>
    <w:rsid w:val="001E464F"/>
    <w:rsid w:val="001E635D"/>
    <w:rsid w:val="001E667B"/>
    <w:rsid w:val="001E67A7"/>
    <w:rsid w:val="001E77BB"/>
    <w:rsid w:val="001E7C73"/>
    <w:rsid w:val="001E7FB0"/>
    <w:rsid w:val="001F09E3"/>
    <w:rsid w:val="001F11CF"/>
    <w:rsid w:val="001F13A3"/>
    <w:rsid w:val="001F15BB"/>
    <w:rsid w:val="001F1678"/>
    <w:rsid w:val="001F29E9"/>
    <w:rsid w:val="001F30FE"/>
    <w:rsid w:val="001F587A"/>
    <w:rsid w:val="001F59E1"/>
    <w:rsid w:val="001F6009"/>
    <w:rsid w:val="001F72CD"/>
    <w:rsid w:val="001F7A66"/>
    <w:rsid w:val="001F7BBB"/>
    <w:rsid w:val="001F7DF1"/>
    <w:rsid w:val="00200638"/>
    <w:rsid w:val="0020074B"/>
    <w:rsid w:val="00200D3E"/>
    <w:rsid w:val="002017CA"/>
    <w:rsid w:val="00201846"/>
    <w:rsid w:val="00202AEF"/>
    <w:rsid w:val="002032AF"/>
    <w:rsid w:val="00203685"/>
    <w:rsid w:val="0020383F"/>
    <w:rsid w:val="002041B1"/>
    <w:rsid w:val="0020461C"/>
    <w:rsid w:val="002071F8"/>
    <w:rsid w:val="00210DC9"/>
    <w:rsid w:val="00211EC2"/>
    <w:rsid w:val="002120F6"/>
    <w:rsid w:val="00212759"/>
    <w:rsid w:val="00214D6A"/>
    <w:rsid w:val="00214F8A"/>
    <w:rsid w:val="00215822"/>
    <w:rsid w:val="002159CF"/>
    <w:rsid w:val="00215A7F"/>
    <w:rsid w:val="0022014F"/>
    <w:rsid w:val="00220694"/>
    <w:rsid w:val="00220831"/>
    <w:rsid w:val="00220A28"/>
    <w:rsid w:val="00220D7B"/>
    <w:rsid w:val="00221C71"/>
    <w:rsid w:val="00222027"/>
    <w:rsid w:val="0022218C"/>
    <w:rsid w:val="00222567"/>
    <w:rsid w:val="002229D2"/>
    <w:rsid w:val="0022319C"/>
    <w:rsid w:val="002243C5"/>
    <w:rsid w:val="00224431"/>
    <w:rsid w:val="00224FAD"/>
    <w:rsid w:val="002254F2"/>
    <w:rsid w:val="00225611"/>
    <w:rsid w:val="00225C46"/>
    <w:rsid w:val="002275BE"/>
    <w:rsid w:val="00227C0D"/>
    <w:rsid w:val="00227CBC"/>
    <w:rsid w:val="002304B4"/>
    <w:rsid w:val="00230A25"/>
    <w:rsid w:val="00230E2A"/>
    <w:rsid w:val="00230ED7"/>
    <w:rsid w:val="0023104C"/>
    <w:rsid w:val="00232A90"/>
    <w:rsid w:val="0023316C"/>
    <w:rsid w:val="00233548"/>
    <w:rsid w:val="002340DB"/>
    <w:rsid w:val="0023426D"/>
    <w:rsid w:val="00235251"/>
    <w:rsid w:val="002358FE"/>
    <w:rsid w:val="0023591E"/>
    <w:rsid w:val="00236613"/>
    <w:rsid w:val="0023662F"/>
    <w:rsid w:val="00236D8E"/>
    <w:rsid w:val="00237A23"/>
    <w:rsid w:val="00237BD3"/>
    <w:rsid w:val="00237D4F"/>
    <w:rsid w:val="002411CB"/>
    <w:rsid w:val="0024187E"/>
    <w:rsid w:val="002420E6"/>
    <w:rsid w:val="002425AF"/>
    <w:rsid w:val="002427E5"/>
    <w:rsid w:val="00242C5E"/>
    <w:rsid w:val="00243580"/>
    <w:rsid w:val="002447E0"/>
    <w:rsid w:val="0024490C"/>
    <w:rsid w:val="00244D8F"/>
    <w:rsid w:val="00245207"/>
    <w:rsid w:val="002464AE"/>
    <w:rsid w:val="002476E7"/>
    <w:rsid w:val="00247C24"/>
    <w:rsid w:val="002512E7"/>
    <w:rsid w:val="002513A4"/>
    <w:rsid w:val="00251615"/>
    <w:rsid w:val="00251D50"/>
    <w:rsid w:val="0025287C"/>
    <w:rsid w:val="00252E2F"/>
    <w:rsid w:val="002531C2"/>
    <w:rsid w:val="00253D1F"/>
    <w:rsid w:val="00253E36"/>
    <w:rsid w:val="0025405E"/>
    <w:rsid w:val="00254D83"/>
    <w:rsid w:val="002550AC"/>
    <w:rsid w:val="00255251"/>
    <w:rsid w:val="002555FE"/>
    <w:rsid w:val="00257167"/>
    <w:rsid w:val="00257750"/>
    <w:rsid w:val="00260102"/>
    <w:rsid w:val="0026049B"/>
    <w:rsid w:val="00261AA8"/>
    <w:rsid w:val="00261BA4"/>
    <w:rsid w:val="00261E2E"/>
    <w:rsid w:val="002626E1"/>
    <w:rsid w:val="00262700"/>
    <w:rsid w:val="00262790"/>
    <w:rsid w:val="0026485D"/>
    <w:rsid w:val="00264B10"/>
    <w:rsid w:val="00264CD3"/>
    <w:rsid w:val="002658DA"/>
    <w:rsid w:val="00265B20"/>
    <w:rsid w:val="00265FA5"/>
    <w:rsid w:val="00267A72"/>
    <w:rsid w:val="00267C4C"/>
    <w:rsid w:val="00270A9D"/>
    <w:rsid w:val="00270CE3"/>
    <w:rsid w:val="00270EB8"/>
    <w:rsid w:val="00270FB5"/>
    <w:rsid w:val="0027241B"/>
    <w:rsid w:val="00273190"/>
    <w:rsid w:val="00273923"/>
    <w:rsid w:val="00274B69"/>
    <w:rsid w:val="00274D9A"/>
    <w:rsid w:val="00274DA4"/>
    <w:rsid w:val="00275C7B"/>
    <w:rsid w:val="00275ECE"/>
    <w:rsid w:val="00276121"/>
    <w:rsid w:val="00276A0F"/>
    <w:rsid w:val="00277412"/>
    <w:rsid w:val="00277429"/>
    <w:rsid w:val="002807CB"/>
    <w:rsid w:val="0028139F"/>
    <w:rsid w:val="0028260D"/>
    <w:rsid w:val="00283541"/>
    <w:rsid w:val="002845F3"/>
    <w:rsid w:val="00284BA2"/>
    <w:rsid w:val="00286520"/>
    <w:rsid w:val="00286662"/>
    <w:rsid w:val="00287036"/>
    <w:rsid w:val="00287127"/>
    <w:rsid w:val="00287857"/>
    <w:rsid w:val="00287ACF"/>
    <w:rsid w:val="00290046"/>
    <w:rsid w:val="002907C7"/>
    <w:rsid w:val="002915A3"/>
    <w:rsid w:val="0029191F"/>
    <w:rsid w:val="0029199C"/>
    <w:rsid w:val="00292375"/>
    <w:rsid w:val="00292ED7"/>
    <w:rsid w:val="00293565"/>
    <w:rsid w:val="00293600"/>
    <w:rsid w:val="002942D6"/>
    <w:rsid w:val="002944D1"/>
    <w:rsid w:val="002946CB"/>
    <w:rsid w:val="00295A77"/>
    <w:rsid w:val="00295B07"/>
    <w:rsid w:val="00295BB0"/>
    <w:rsid w:val="00296A7D"/>
    <w:rsid w:val="00296B8F"/>
    <w:rsid w:val="00296C32"/>
    <w:rsid w:val="00296F19"/>
    <w:rsid w:val="00297084"/>
    <w:rsid w:val="0029719B"/>
    <w:rsid w:val="002A02BC"/>
    <w:rsid w:val="002A06C3"/>
    <w:rsid w:val="002A1504"/>
    <w:rsid w:val="002A1C18"/>
    <w:rsid w:val="002A25DA"/>
    <w:rsid w:val="002A324D"/>
    <w:rsid w:val="002A4C69"/>
    <w:rsid w:val="002A6B23"/>
    <w:rsid w:val="002A7035"/>
    <w:rsid w:val="002A7769"/>
    <w:rsid w:val="002A77AD"/>
    <w:rsid w:val="002B02A1"/>
    <w:rsid w:val="002B03CB"/>
    <w:rsid w:val="002B057D"/>
    <w:rsid w:val="002B1C7B"/>
    <w:rsid w:val="002B26D7"/>
    <w:rsid w:val="002B2D05"/>
    <w:rsid w:val="002B2F07"/>
    <w:rsid w:val="002B48C3"/>
    <w:rsid w:val="002B49FF"/>
    <w:rsid w:val="002B4C1F"/>
    <w:rsid w:val="002B4C73"/>
    <w:rsid w:val="002B5DC6"/>
    <w:rsid w:val="002B6E51"/>
    <w:rsid w:val="002B713D"/>
    <w:rsid w:val="002B745A"/>
    <w:rsid w:val="002B7AE1"/>
    <w:rsid w:val="002C0951"/>
    <w:rsid w:val="002C0D74"/>
    <w:rsid w:val="002C135F"/>
    <w:rsid w:val="002C1AAD"/>
    <w:rsid w:val="002C2D2C"/>
    <w:rsid w:val="002C37E2"/>
    <w:rsid w:val="002C3C91"/>
    <w:rsid w:val="002C3F26"/>
    <w:rsid w:val="002C413F"/>
    <w:rsid w:val="002C44CC"/>
    <w:rsid w:val="002C4811"/>
    <w:rsid w:val="002C4A92"/>
    <w:rsid w:val="002C520F"/>
    <w:rsid w:val="002C5878"/>
    <w:rsid w:val="002C67D0"/>
    <w:rsid w:val="002C686D"/>
    <w:rsid w:val="002C6970"/>
    <w:rsid w:val="002C6A9F"/>
    <w:rsid w:val="002C750A"/>
    <w:rsid w:val="002C7761"/>
    <w:rsid w:val="002D0138"/>
    <w:rsid w:val="002D052E"/>
    <w:rsid w:val="002D05B3"/>
    <w:rsid w:val="002D09A1"/>
    <w:rsid w:val="002D15F8"/>
    <w:rsid w:val="002D1BDC"/>
    <w:rsid w:val="002D1C06"/>
    <w:rsid w:val="002D23AE"/>
    <w:rsid w:val="002D3156"/>
    <w:rsid w:val="002D3AED"/>
    <w:rsid w:val="002D4202"/>
    <w:rsid w:val="002D4B2A"/>
    <w:rsid w:val="002D4BCF"/>
    <w:rsid w:val="002D60D8"/>
    <w:rsid w:val="002D6113"/>
    <w:rsid w:val="002D6C77"/>
    <w:rsid w:val="002D6DD1"/>
    <w:rsid w:val="002D7068"/>
    <w:rsid w:val="002D7B53"/>
    <w:rsid w:val="002E05A0"/>
    <w:rsid w:val="002E1172"/>
    <w:rsid w:val="002E13CE"/>
    <w:rsid w:val="002E1658"/>
    <w:rsid w:val="002E31F2"/>
    <w:rsid w:val="002E3A99"/>
    <w:rsid w:val="002E42B9"/>
    <w:rsid w:val="002E42F3"/>
    <w:rsid w:val="002E5136"/>
    <w:rsid w:val="002E55D1"/>
    <w:rsid w:val="002E5924"/>
    <w:rsid w:val="002E642D"/>
    <w:rsid w:val="002E67B9"/>
    <w:rsid w:val="002E696C"/>
    <w:rsid w:val="002E6EDC"/>
    <w:rsid w:val="002E7048"/>
    <w:rsid w:val="002E715B"/>
    <w:rsid w:val="002E7209"/>
    <w:rsid w:val="002E75C3"/>
    <w:rsid w:val="002F0033"/>
    <w:rsid w:val="002F0C23"/>
    <w:rsid w:val="002F142C"/>
    <w:rsid w:val="002F18DC"/>
    <w:rsid w:val="002F1FAE"/>
    <w:rsid w:val="002F2932"/>
    <w:rsid w:val="002F344D"/>
    <w:rsid w:val="002F34CD"/>
    <w:rsid w:val="002F3F9C"/>
    <w:rsid w:val="002F4169"/>
    <w:rsid w:val="002F41CF"/>
    <w:rsid w:val="002F4605"/>
    <w:rsid w:val="002F4AEA"/>
    <w:rsid w:val="002F58D3"/>
    <w:rsid w:val="002F5DE6"/>
    <w:rsid w:val="002F5F92"/>
    <w:rsid w:val="002F67B9"/>
    <w:rsid w:val="002F696D"/>
    <w:rsid w:val="002F6C6B"/>
    <w:rsid w:val="002F7BAD"/>
    <w:rsid w:val="003001B2"/>
    <w:rsid w:val="0030056C"/>
    <w:rsid w:val="00300953"/>
    <w:rsid w:val="00300ACA"/>
    <w:rsid w:val="00300E64"/>
    <w:rsid w:val="00300E99"/>
    <w:rsid w:val="0030191E"/>
    <w:rsid w:val="003022C0"/>
    <w:rsid w:val="00302BC0"/>
    <w:rsid w:val="00303D0F"/>
    <w:rsid w:val="00304283"/>
    <w:rsid w:val="00304519"/>
    <w:rsid w:val="003054D8"/>
    <w:rsid w:val="00305EB0"/>
    <w:rsid w:val="0030627B"/>
    <w:rsid w:val="00306882"/>
    <w:rsid w:val="00307DA7"/>
    <w:rsid w:val="00307DF9"/>
    <w:rsid w:val="0031015A"/>
    <w:rsid w:val="003101EE"/>
    <w:rsid w:val="00310422"/>
    <w:rsid w:val="0031067D"/>
    <w:rsid w:val="00312AAF"/>
    <w:rsid w:val="0031358D"/>
    <w:rsid w:val="003138B0"/>
    <w:rsid w:val="00316D1C"/>
    <w:rsid w:val="00316E8B"/>
    <w:rsid w:val="00316F79"/>
    <w:rsid w:val="003172F3"/>
    <w:rsid w:val="003174D5"/>
    <w:rsid w:val="003178C0"/>
    <w:rsid w:val="00317F25"/>
    <w:rsid w:val="00320636"/>
    <w:rsid w:val="003208E0"/>
    <w:rsid w:val="003208FE"/>
    <w:rsid w:val="00320E73"/>
    <w:rsid w:val="003210DA"/>
    <w:rsid w:val="00321293"/>
    <w:rsid w:val="003218EB"/>
    <w:rsid w:val="00321BCB"/>
    <w:rsid w:val="003223F2"/>
    <w:rsid w:val="0032263C"/>
    <w:rsid w:val="00322655"/>
    <w:rsid w:val="003229B2"/>
    <w:rsid w:val="00322A1C"/>
    <w:rsid w:val="00322C96"/>
    <w:rsid w:val="00323795"/>
    <w:rsid w:val="00323CAF"/>
    <w:rsid w:val="00324BBC"/>
    <w:rsid w:val="00325579"/>
    <w:rsid w:val="00327085"/>
    <w:rsid w:val="0032797C"/>
    <w:rsid w:val="00327BED"/>
    <w:rsid w:val="00330748"/>
    <w:rsid w:val="00330BF6"/>
    <w:rsid w:val="00330D88"/>
    <w:rsid w:val="0033204A"/>
    <w:rsid w:val="003322D2"/>
    <w:rsid w:val="003332D2"/>
    <w:rsid w:val="00333639"/>
    <w:rsid w:val="00333CB2"/>
    <w:rsid w:val="0033456A"/>
    <w:rsid w:val="00335C79"/>
    <w:rsid w:val="00336165"/>
    <w:rsid w:val="00336FE2"/>
    <w:rsid w:val="003373C2"/>
    <w:rsid w:val="003378CD"/>
    <w:rsid w:val="00337CC3"/>
    <w:rsid w:val="003403EA"/>
    <w:rsid w:val="003405B1"/>
    <w:rsid w:val="0034159D"/>
    <w:rsid w:val="003419D0"/>
    <w:rsid w:val="00341AA0"/>
    <w:rsid w:val="003420F6"/>
    <w:rsid w:val="003426B7"/>
    <w:rsid w:val="0034282B"/>
    <w:rsid w:val="00342E81"/>
    <w:rsid w:val="00343050"/>
    <w:rsid w:val="00343113"/>
    <w:rsid w:val="00343B3B"/>
    <w:rsid w:val="00343BE4"/>
    <w:rsid w:val="0034460B"/>
    <w:rsid w:val="00344CC6"/>
    <w:rsid w:val="003456EA"/>
    <w:rsid w:val="00345D20"/>
    <w:rsid w:val="0034672C"/>
    <w:rsid w:val="00347154"/>
    <w:rsid w:val="0034781F"/>
    <w:rsid w:val="003479B4"/>
    <w:rsid w:val="00347DB2"/>
    <w:rsid w:val="00350344"/>
    <w:rsid w:val="003516CE"/>
    <w:rsid w:val="0035206F"/>
    <w:rsid w:val="003521CF"/>
    <w:rsid w:val="00352666"/>
    <w:rsid w:val="003529EE"/>
    <w:rsid w:val="0035346F"/>
    <w:rsid w:val="0035347A"/>
    <w:rsid w:val="0035432E"/>
    <w:rsid w:val="003545CD"/>
    <w:rsid w:val="0035570E"/>
    <w:rsid w:val="003579E2"/>
    <w:rsid w:val="00357B55"/>
    <w:rsid w:val="00360250"/>
    <w:rsid w:val="0036056D"/>
    <w:rsid w:val="003607BE"/>
    <w:rsid w:val="00360F58"/>
    <w:rsid w:val="00361452"/>
    <w:rsid w:val="00361A0A"/>
    <w:rsid w:val="00361C6F"/>
    <w:rsid w:val="00362356"/>
    <w:rsid w:val="003637A7"/>
    <w:rsid w:val="003639C7"/>
    <w:rsid w:val="003645DD"/>
    <w:rsid w:val="00364CB3"/>
    <w:rsid w:val="003653AD"/>
    <w:rsid w:val="00365F85"/>
    <w:rsid w:val="00366499"/>
    <w:rsid w:val="00366F6A"/>
    <w:rsid w:val="00367B4E"/>
    <w:rsid w:val="00367CF7"/>
    <w:rsid w:val="003702AA"/>
    <w:rsid w:val="003710D1"/>
    <w:rsid w:val="00371779"/>
    <w:rsid w:val="003728E3"/>
    <w:rsid w:val="00372DAB"/>
    <w:rsid w:val="00373106"/>
    <w:rsid w:val="003732C7"/>
    <w:rsid w:val="0037412A"/>
    <w:rsid w:val="003757E0"/>
    <w:rsid w:val="00375AA1"/>
    <w:rsid w:val="00376350"/>
    <w:rsid w:val="003773FB"/>
    <w:rsid w:val="003779C3"/>
    <w:rsid w:val="00377F9A"/>
    <w:rsid w:val="00380405"/>
    <w:rsid w:val="003811C5"/>
    <w:rsid w:val="00381336"/>
    <w:rsid w:val="00381BD1"/>
    <w:rsid w:val="00381FC2"/>
    <w:rsid w:val="00382241"/>
    <w:rsid w:val="00382F7B"/>
    <w:rsid w:val="00382F85"/>
    <w:rsid w:val="00384012"/>
    <w:rsid w:val="00384A3E"/>
    <w:rsid w:val="00384C94"/>
    <w:rsid w:val="00385B8C"/>
    <w:rsid w:val="00385D4A"/>
    <w:rsid w:val="00386940"/>
    <w:rsid w:val="00386B86"/>
    <w:rsid w:val="00387022"/>
    <w:rsid w:val="00387620"/>
    <w:rsid w:val="00387CB1"/>
    <w:rsid w:val="003902CA"/>
    <w:rsid w:val="0039124D"/>
    <w:rsid w:val="003918E3"/>
    <w:rsid w:val="003918E5"/>
    <w:rsid w:val="00392210"/>
    <w:rsid w:val="003927BB"/>
    <w:rsid w:val="00392BE1"/>
    <w:rsid w:val="00392DC1"/>
    <w:rsid w:val="003931D6"/>
    <w:rsid w:val="00393561"/>
    <w:rsid w:val="003936CB"/>
    <w:rsid w:val="003938FD"/>
    <w:rsid w:val="003939ED"/>
    <w:rsid w:val="003942B5"/>
    <w:rsid w:val="00394338"/>
    <w:rsid w:val="003957AB"/>
    <w:rsid w:val="00395DA0"/>
    <w:rsid w:val="00396452"/>
    <w:rsid w:val="003A00D8"/>
    <w:rsid w:val="003A0207"/>
    <w:rsid w:val="003A09C7"/>
    <w:rsid w:val="003A11E7"/>
    <w:rsid w:val="003A1A16"/>
    <w:rsid w:val="003A1C0E"/>
    <w:rsid w:val="003A1CE5"/>
    <w:rsid w:val="003A1DA9"/>
    <w:rsid w:val="003A2E44"/>
    <w:rsid w:val="003A3BAE"/>
    <w:rsid w:val="003A3E21"/>
    <w:rsid w:val="003A4271"/>
    <w:rsid w:val="003A49C5"/>
    <w:rsid w:val="003A5845"/>
    <w:rsid w:val="003A60E9"/>
    <w:rsid w:val="003A690A"/>
    <w:rsid w:val="003B03BA"/>
    <w:rsid w:val="003B0C7A"/>
    <w:rsid w:val="003B1053"/>
    <w:rsid w:val="003B11B9"/>
    <w:rsid w:val="003B1A8A"/>
    <w:rsid w:val="003B1FD5"/>
    <w:rsid w:val="003B2159"/>
    <w:rsid w:val="003B3ACA"/>
    <w:rsid w:val="003B3D98"/>
    <w:rsid w:val="003B3FB0"/>
    <w:rsid w:val="003B424D"/>
    <w:rsid w:val="003B43C2"/>
    <w:rsid w:val="003B445A"/>
    <w:rsid w:val="003B445B"/>
    <w:rsid w:val="003B45C8"/>
    <w:rsid w:val="003B49E8"/>
    <w:rsid w:val="003B4EBE"/>
    <w:rsid w:val="003B5192"/>
    <w:rsid w:val="003B5706"/>
    <w:rsid w:val="003B5E95"/>
    <w:rsid w:val="003B60DF"/>
    <w:rsid w:val="003B7031"/>
    <w:rsid w:val="003C0396"/>
    <w:rsid w:val="003C104F"/>
    <w:rsid w:val="003C1556"/>
    <w:rsid w:val="003C1B69"/>
    <w:rsid w:val="003C1F02"/>
    <w:rsid w:val="003C1F62"/>
    <w:rsid w:val="003C267F"/>
    <w:rsid w:val="003C3157"/>
    <w:rsid w:val="003C348B"/>
    <w:rsid w:val="003C350A"/>
    <w:rsid w:val="003C36BD"/>
    <w:rsid w:val="003C39BF"/>
    <w:rsid w:val="003C404C"/>
    <w:rsid w:val="003C4514"/>
    <w:rsid w:val="003C4D08"/>
    <w:rsid w:val="003C5BF9"/>
    <w:rsid w:val="003C5C23"/>
    <w:rsid w:val="003C60A9"/>
    <w:rsid w:val="003C6941"/>
    <w:rsid w:val="003C741B"/>
    <w:rsid w:val="003D0124"/>
    <w:rsid w:val="003D0FF1"/>
    <w:rsid w:val="003D202D"/>
    <w:rsid w:val="003D2124"/>
    <w:rsid w:val="003D24CA"/>
    <w:rsid w:val="003D29EB"/>
    <w:rsid w:val="003D310B"/>
    <w:rsid w:val="003D4774"/>
    <w:rsid w:val="003D608F"/>
    <w:rsid w:val="003D62EA"/>
    <w:rsid w:val="003D7760"/>
    <w:rsid w:val="003D77A1"/>
    <w:rsid w:val="003E15D7"/>
    <w:rsid w:val="003E3891"/>
    <w:rsid w:val="003E3F93"/>
    <w:rsid w:val="003E3FD2"/>
    <w:rsid w:val="003E4FF9"/>
    <w:rsid w:val="003E545B"/>
    <w:rsid w:val="003E5780"/>
    <w:rsid w:val="003E79D3"/>
    <w:rsid w:val="003F0AB4"/>
    <w:rsid w:val="003F0D0A"/>
    <w:rsid w:val="003F12AB"/>
    <w:rsid w:val="003F259F"/>
    <w:rsid w:val="003F2DB2"/>
    <w:rsid w:val="003F3D79"/>
    <w:rsid w:val="003F41C7"/>
    <w:rsid w:val="003F4589"/>
    <w:rsid w:val="003F494D"/>
    <w:rsid w:val="003F56EA"/>
    <w:rsid w:val="003F5D84"/>
    <w:rsid w:val="003F6904"/>
    <w:rsid w:val="003F720D"/>
    <w:rsid w:val="003F76CF"/>
    <w:rsid w:val="003F78CD"/>
    <w:rsid w:val="00400154"/>
    <w:rsid w:val="0040065F"/>
    <w:rsid w:val="00400A83"/>
    <w:rsid w:val="00400E42"/>
    <w:rsid w:val="0040101B"/>
    <w:rsid w:val="004022E6"/>
    <w:rsid w:val="00402309"/>
    <w:rsid w:val="00402473"/>
    <w:rsid w:val="00404A95"/>
    <w:rsid w:val="00404EAE"/>
    <w:rsid w:val="00405188"/>
    <w:rsid w:val="0040605B"/>
    <w:rsid w:val="004066A2"/>
    <w:rsid w:val="00406BC6"/>
    <w:rsid w:val="00406DAB"/>
    <w:rsid w:val="00407424"/>
    <w:rsid w:val="00407570"/>
    <w:rsid w:val="0040799A"/>
    <w:rsid w:val="004105F4"/>
    <w:rsid w:val="004110BB"/>
    <w:rsid w:val="004112BE"/>
    <w:rsid w:val="00412005"/>
    <w:rsid w:val="0041223F"/>
    <w:rsid w:val="0041313B"/>
    <w:rsid w:val="00413ACA"/>
    <w:rsid w:val="00413C62"/>
    <w:rsid w:val="004151C7"/>
    <w:rsid w:val="00415CCC"/>
    <w:rsid w:val="004169E5"/>
    <w:rsid w:val="0041704F"/>
    <w:rsid w:val="0041781D"/>
    <w:rsid w:val="00417A68"/>
    <w:rsid w:val="00417AD3"/>
    <w:rsid w:val="004201BA"/>
    <w:rsid w:val="00420D89"/>
    <w:rsid w:val="0042104A"/>
    <w:rsid w:val="0042154A"/>
    <w:rsid w:val="00421570"/>
    <w:rsid w:val="0042170A"/>
    <w:rsid w:val="00422014"/>
    <w:rsid w:val="00422296"/>
    <w:rsid w:val="00422798"/>
    <w:rsid w:val="00423373"/>
    <w:rsid w:val="004246CB"/>
    <w:rsid w:val="00424914"/>
    <w:rsid w:val="004251FB"/>
    <w:rsid w:val="0042593C"/>
    <w:rsid w:val="00425F56"/>
    <w:rsid w:val="004262C5"/>
    <w:rsid w:val="00426489"/>
    <w:rsid w:val="00430569"/>
    <w:rsid w:val="0043067C"/>
    <w:rsid w:val="004326E2"/>
    <w:rsid w:val="0043459A"/>
    <w:rsid w:val="004349CD"/>
    <w:rsid w:val="004354A3"/>
    <w:rsid w:val="00435B64"/>
    <w:rsid w:val="0043633E"/>
    <w:rsid w:val="00436567"/>
    <w:rsid w:val="004369AB"/>
    <w:rsid w:val="00436A65"/>
    <w:rsid w:val="00436D99"/>
    <w:rsid w:val="00437C4D"/>
    <w:rsid w:val="00440595"/>
    <w:rsid w:val="0044116A"/>
    <w:rsid w:val="0044143B"/>
    <w:rsid w:val="00441624"/>
    <w:rsid w:val="00441943"/>
    <w:rsid w:val="00441998"/>
    <w:rsid w:val="0044242B"/>
    <w:rsid w:val="00443410"/>
    <w:rsid w:val="004435C8"/>
    <w:rsid w:val="004449AF"/>
    <w:rsid w:val="0044560F"/>
    <w:rsid w:val="004457E4"/>
    <w:rsid w:val="00445D16"/>
    <w:rsid w:val="00446179"/>
    <w:rsid w:val="004462B7"/>
    <w:rsid w:val="00450ED5"/>
    <w:rsid w:val="00451EE6"/>
    <w:rsid w:val="00452422"/>
    <w:rsid w:val="00452496"/>
    <w:rsid w:val="00452BBC"/>
    <w:rsid w:val="0045393F"/>
    <w:rsid w:val="004544B2"/>
    <w:rsid w:val="004545CB"/>
    <w:rsid w:val="0045542E"/>
    <w:rsid w:val="004557F5"/>
    <w:rsid w:val="00455E25"/>
    <w:rsid w:val="00456333"/>
    <w:rsid w:val="00456694"/>
    <w:rsid w:val="00456DEC"/>
    <w:rsid w:val="00457C9A"/>
    <w:rsid w:val="0046001B"/>
    <w:rsid w:val="00460043"/>
    <w:rsid w:val="004616D4"/>
    <w:rsid w:val="004622B0"/>
    <w:rsid w:val="00462415"/>
    <w:rsid w:val="00462BC3"/>
    <w:rsid w:val="004639CD"/>
    <w:rsid w:val="00463D88"/>
    <w:rsid w:val="00463E4A"/>
    <w:rsid w:val="0046447D"/>
    <w:rsid w:val="0046479C"/>
    <w:rsid w:val="004650EF"/>
    <w:rsid w:val="00465ED1"/>
    <w:rsid w:val="00465F33"/>
    <w:rsid w:val="0046675C"/>
    <w:rsid w:val="004668FE"/>
    <w:rsid w:val="0046727D"/>
    <w:rsid w:val="00467542"/>
    <w:rsid w:val="00467550"/>
    <w:rsid w:val="0046756B"/>
    <w:rsid w:val="00467BDC"/>
    <w:rsid w:val="004702E8"/>
    <w:rsid w:val="00470846"/>
    <w:rsid w:val="00471B7D"/>
    <w:rsid w:val="00471CA8"/>
    <w:rsid w:val="00471FED"/>
    <w:rsid w:val="0047235F"/>
    <w:rsid w:val="004728CE"/>
    <w:rsid w:val="00472F32"/>
    <w:rsid w:val="00473223"/>
    <w:rsid w:val="0047348C"/>
    <w:rsid w:val="0047464D"/>
    <w:rsid w:val="00475EF0"/>
    <w:rsid w:val="0047651D"/>
    <w:rsid w:val="00476CD1"/>
    <w:rsid w:val="00477D4D"/>
    <w:rsid w:val="0048040A"/>
    <w:rsid w:val="004804ED"/>
    <w:rsid w:val="0048132B"/>
    <w:rsid w:val="00481348"/>
    <w:rsid w:val="004814F3"/>
    <w:rsid w:val="00481522"/>
    <w:rsid w:val="00481803"/>
    <w:rsid w:val="00482B3F"/>
    <w:rsid w:val="00483574"/>
    <w:rsid w:val="00483583"/>
    <w:rsid w:val="00484CE2"/>
    <w:rsid w:val="00485DB4"/>
    <w:rsid w:val="004867F6"/>
    <w:rsid w:val="00486B06"/>
    <w:rsid w:val="00487E9D"/>
    <w:rsid w:val="004900E9"/>
    <w:rsid w:val="0049050F"/>
    <w:rsid w:val="004909DD"/>
    <w:rsid w:val="00490A39"/>
    <w:rsid w:val="00490CB1"/>
    <w:rsid w:val="00490FE9"/>
    <w:rsid w:val="004913A7"/>
    <w:rsid w:val="00491EEB"/>
    <w:rsid w:val="00492543"/>
    <w:rsid w:val="00492568"/>
    <w:rsid w:val="00492861"/>
    <w:rsid w:val="004928F5"/>
    <w:rsid w:val="00492A6B"/>
    <w:rsid w:val="004938BE"/>
    <w:rsid w:val="00493BB4"/>
    <w:rsid w:val="004944A2"/>
    <w:rsid w:val="00494709"/>
    <w:rsid w:val="004949C4"/>
    <w:rsid w:val="00494AB0"/>
    <w:rsid w:val="00494B04"/>
    <w:rsid w:val="00495271"/>
    <w:rsid w:val="00497712"/>
    <w:rsid w:val="004A083D"/>
    <w:rsid w:val="004A0A62"/>
    <w:rsid w:val="004A0CB7"/>
    <w:rsid w:val="004A0F3E"/>
    <w:rsid w:val="004A1190"/>
    <w:rsid w:val="004A1195"/>
    <w:rsid w:val="004A2202"/>
    <w:rsid w:val="004A2311"/>
    <w:rsid w:val="004A273A"/>
    <w:rsid w:val="004A2A03"/>
    <w:rsid w:val="004A2A20"/>
    <w:rsid w:val="004A2CD0"/>
    <w:rsid w:val="004A2E36"/>
    <w:rsid w:val="004A2F7E"/>
    <w:rsid w:val="004A336E"/>
    <w:rsid w:val="004A4407"/>
    <w:rsid w:val="004A4507"/>
    <w:rsid w:val="004A4BA6"/>
    <w:rsid w:val="004A508F"/>
    <w:rsid w:val="004A5616"/>
    <w:rsid w:val="004A571A"/>
    <w:rsid w:val="004A5BA5"/>
    <w:rsid w:val="004B00C2"/>
    <w:rsid w:val="004B0F2A"/>
    <w:rsid w:val="004B1D11"/>
    <w:rsid w:val="004B1D7A"/>
    <w:rsid w:val="004B1F21"/>
    <w:rsid w:val="004B2AA3"/>
    <w:rsid w:val="004B3124"/>
    <w:rsid w:val="004B54B9"/>
    <w:rsid w:val="004B5F0C"/>
    <w:rsid w:val="004B78D9"/>
    <w:rsid w:val="004B7DC9"/>
    <w:rsid w:val="004C0548"/>
    <w:rsid w:val="004C0B92"/>
    <w:rsid w:val="004C0D77"/>
    <w:rsid w:val="004C0E22"/>
    <w:rsid w:val="004C13D4"/>
    <w:rsid w:val="004C16AC"/>
    <w:rsid w:val="004C1762"/>
    <w:rsid w:val="004C205D"/>
    <w:rsid w:val="004C259C"/>
    <w:rsid w:val="004C2CDD"/>
    <w:rsid w:val="004C34ED"/>
    <w:rsid w:val="004C35CB"/>
    <w:rsid w:val="004C3A0B"/>
    <w:rsid w:val="004C3BF6"/>
    <w:rsid w:val="004C3F5C"/>
    <w:rsid w:val="004C4493"/>
    <w:rsid w:val="004C4DED"/>
    <w:rsid w:val="004C5345"/>
    <w:rsid w:val="004C553F"/>
    <w:rsid w:val="004C59EA"/>
    <w:rsid w:val="004C5B12"/>
    <w:rsid w:val="004C60E8"/>
    <w:rsid w:val="004C67DA"/>
    <w:rsid w:val="004C7B13"/>
    <w:rsid w:val="004C7B46"/>
    <w:rsid w:val="004C7C51"/>
    <w:rsid w:val="004D0626"/>
    <w:rsid w:val="004D09D3"/>
    <w:rsid w:val="004D141C"/>
    <w:rsid w:val="004D214C"/>
    <w:rsid w:val="004D265F"/>
    <w:rsid w:val="004D3684"/>
    <w:rsid w:val="004D3757"/>
    <w:rsid w:val="004D3907"/>
    <w:rsid w:val="004D421E"/>
    <w:rsid w:val="004D4436"/>
    <w:rsid w:val="004D4CC0"/>
    <w:rsid w:val="004D50C6"/>
    <w:rsid w:val="004D71BE"/>
    <w:rsid w:val="004D7262"/>
    <w:rsid w:val="004D75A9"/>
    <w:rsid w:val="004D7A0F"/>
    <w:rsid w:val="004E0497"/>
    <w:rsid w:val="004E0613"/>
    <w:rsid w:val="004E0862"/>
    <w:rsid w:val="004E176C"/>
    <w:rsid w:val="004E1977"/>
    <w:rsid w:val="004E1A2D"/>
    <w:rsid w:val="004E23A9"/>
    <w:rsid w:val="004E29A5"/>
    <w:rsid w:val="004E3571"/>
    <w:rsid w:val="004E3B94"/>
    <w:rsid w:val="004E3BB3"/>
    <w:rsid w:val="004E4145"/>
    <w:rsid w:val="004E4635"/>
    <w:rsid w:val="004E4993"/>
    <w:rsid w:val="004E5201"/>
    <w:rsid w:val="004E5425"/>
    <w:rsid w:val="004E6D07"/>
    <w:rsid w:val="004E6D0F"/>
    <w:rsid w:val="004E718A"/>
    <w:rsid w:val="004E76C2"/>
    <w:rsid w:val="004E7785"/>
    <w:rsid w:val="004E7DFC"/>
    <w:rsid w:val="004F097C"/>
    <w:rsid w:val="004F135F"/>
    <w:rsid w:val="004F176D"/>
    <w:rsid w:val="004F2574"/>
    <w:rsid w:val="004F2A99"/>
    <w:rsid w:val="004F2FAC"/>
    <w:rsid w:val="004F34D6"/>
    <w:rsid w:val="004F3815"/>
    <w:rsid w:val="004F38A1"/>
    <w:rsid w:val="004F3AFD"/>
    <w:rsid w:val="004F423A"/>
    <w:rsid w:val="004F523B"/>
    <w:rsid w:val="004F5B80"/>
    <w:rsid w:val="004F5BB4"/>
    <w:rsid w:val="004F66FD"/>
    <w:rsid w:val="004F6A5D"/>
    <w:rsid w:val="004F7163"/>
    <w:rsid w:val="004F718F"/>
    <w:rsid w:val="004F7A34"/>
    <w:rsid w:val="004F7A51"/>
    <w:rsid w:val="00500C20"/>
    <w:rsid w:val="00500EB7"/>
    <w:rsid w:val="005010B5"/>
    <w:rsid w:val="00501692"/>
    <w:rsid w:val="00501A32"/>
    <w:rsid w:val="00501AF5"/>
    <w:rsid w:val="00501DE4"/>
    <w:rsid w:val="00501E8C"/>
    <w:rsid w:val="00501F69"/>
    <w:rsid w:val="00502CCF"/>
    <w:rsid w:val="00502D42"/>
    <w:rsid w:val="00502E89"/>
    <w:rsid w:val="005031C0"/>
    <w:rsid w:val="00503331"/>
    <w:rsid w:val="0050369F"/>
    <w:rsid w:val="00503C73"/>
    <w:rsid w:val="00504383"/>
    <w:rsid w:val="005046E8"/>
    <w:rsid w:val="0050493F"/>
    <w:rsid w:val="00504D4B"/>
    <w:rsid w:val="00505016"/>
    <w:rsid w:val="0050624D"/>
    <w:rsid w:val="0050665A"/>
    <w:rsid w:val="00506CC5"/>
    <w:rsid w:val="005071C6"/>
    <w:rsid w:val="00507206"/>
    <w:rsid w:val="00507DD4"/>
    <w:rsid w:val="00510E4D"/>
    <w:rsid w:val="00510E5B"/>
    <w:rsid w:val="0051179C"/>
    <w:rsid w:val="00511BE4"/>
    <w:rsid w:val="00512FDA"/>
    <w:rsid w:val="005131CC"/>
    <w:rsid w:val="005160A0"/>
    <w:rsid w:val="005160BB"/>
    <w:rsid w:val="00516397"/>
    <w:rsid w:val="005169A2"/>
    <w:rsid w:val="00517288"/>
    <w:rsid w:val="00517495"/>
    <w:rsid w:val="005174B7"/>
    <w:rsid w:val="00517B76"/>
    <w:rsid w:val="005206B7"/>
    <w:rsid w:val="00522F57"/>
    <w:rsid w:val="00523479"/>
    <w:rsid w:val="005235E8"/>
    <w:rsid w:val="00523816"/>
    <w:rsid w:val="00523C2A"/>
    <w:rsid w:val="00523EF3"/>
    <w:rsid w:val="00525726"/>
    <w:rsid w:val="00525F95"/>
    <w:rsid w:val="0052666F"/>
    <w:rsid w:val="00527086"/>
    <w:rsid w:val="005272CC"/>
    <w:rsid w:val="005276F1"/>
    <w:rsid w:val="005277AB"/>
    <w:rsid w:val="00527928"/>
    <w:rsid w:val="00527EDD"/>
    <w:rsid w:val="00527FAE"/>
    <w:rsid w:val="00530220"/>
    <w:rsid w:val="0053070E"/>
    <w:rsid w:val="005314E5"/>
    <w:rsid w:val="00531A01"/>
    <w:rsid w:val="00532821"/>
    <w:rsid w:val="005329A9"/>
    <w:rsid w:val="005329F7"/>
    <w:rsid w:val="00534460"/>
    <w:rsid w:val="00534634"/>
    <w:rsid w:val="00535095"/>
    <w:rsid w:val="0053523A"/>
    <w:rsid w:val="00535561"/>
    <w:rsid w:val="005358E3"/>
    <w:rsid w:val="00536EB8"/>
    <w:rsid w:val="005413FE"/>
    <w:rsid w:val="00541403"/>
    <w:rsid w:val="0054146B"/>
    <w:rsid w:val="00543173"/>
    <w:rsid w:val="00544E56"/>
    <w:rsid w:val="00544EDE"/>
    <w:rsid w:val="0054580C"/>
    <w:rsid w:val="00545CC4"/>
    <w:rsid w:val="0054624F"/>
    <w:rsid w:val="00546947"/>
    <w:rsid w:val="00546F37"/>
    <w:rsid w:val="00550739"/>
    <w:rsid w:val="00550EAE"/>
    <w:rsid w:val="00550EC6"/>
    <w:rsid w:val="00551316"/>
    <w:rsid w:val="005514C9"/>
    <w:rsid w:val="00551940"/>
    <w:rsid w:val="00551BCE"/>
    <w:rsid w:val="00553889"/>
    <w:rsid w:val="00553A9A"/>
    <w:rsid w:val="00553B86"/>
    <w:rsid w:val="00553D3A"/>
    <w:rsid w:val="00554475"/>
    <w:rsid w:val="00554B95"/>
    <w:rsid w:val="00554F41"/>
    <w:rsid w:val="00555D6A"/>
    <w:rsid w:val="00555E0D"/>
    <w:rsid w:val="00555F3B"/>
    <w:rsid w:val="005571B2"/>
    <w:rsid w:val="00557E9E"/>
    <w:rsid w:val="00560816"/>
    <w:rsid w:val="005612D6"/>
    <w:rsid w:val="00561512"/>
    <w:rsid w:val="0056222F"/>
    <w:rsid w:val="00562339"/>
    <w:rsid w:val="00563190"/>
    <w:rsid w:val="00565351"/>
    <w:rsid w:val="00566102"/>
    <w:rsid w:val="00566B20"/>
    <w:rsid w:val="00566C16"/>
    <w:rsid w:val="005700D7"/>
    <w:rsid w:val="00570863"/>
    <w:rsid w:val="00570F2F"/>
    <w:rsid w:val="00571115"/>
    <w:rsid w:val="0057189F"/>
    <w:rsid w:val="00571AA6"/>
    <w:rsid w:val="00571AF0"/>
    <w:rsid w:val="005720DB"/>
    <w:rsid w:val="00572AD2"/>
    <w:rsid w:val="005730BF"/>
    <w:rsid w:val="00574A5E"/>
    <w:rsid w:val="00574F00"/>
    <w:rsid w:val="0057510B"/>
    <w:rsid w:val="005754BC"/>
    <w:rsid w:val="00575733"/>
    <w:rsid w:val="005759E0"/>
    <w:rsid w:val="00575A7C"/>
    <w:rsid w:val="00576421"/>
    <w:rsid w:val="0057681D"/>
    <w:rsid w:val="00576C98"/>
    <w:rsid w:val="00576D70"/>
    <w:rsid w:val="00576ED3"/>
    <w:rsid w:val="00576F1D"/>
    <w:rsid w:val="00577B02"/>
    <w:rsid w:val="00577F9C"/>
    <w:rsid w:val="005802AC"/>
    <w:rsid w:val="00580E7A"/>
    <w:rsid w:val="00582402"/>
    <w:rsid w:val="00583586"/>
    <w:rsid w:val="00583C3F"/>
    <w:rsid w:val="00583CCE"/>
    <w:rsid w:val="00584799"/>
    <w:rsid w:val="00584C20"/>
    <w:rsid w:val="00586C61"/>
    <w:rsid w:val="00586EA9"/>
    <w:rsid w:val="005874DF"/>
    <w:rsid w:val="00587CE1"/>
    <w:rsid w:val="005901F4"/>
    <w:rsid w:val="005903E0"/>
    <w:rsid w:val="005916F8"/>
    <w:rsid w:val="00591C8A"/>
    <w:rsid w:val="00591D8E"/>
    <w:rsid w:val="00591EB8"/>
    <w:rsid w:val="00591ED0"/>
    <w:rsid w:val="0059238E"/>
    <w:rsid w:val="00592461"/>
    <w:rsid w:val="00592562"/>
    <w:rsid w:val="005930ED"/>
    <w:rsid w:val="0059352D"/>
    <w:rsid w:val="005935EF"/>
    <w:rsid w:val="00593B72"/>
    <w:rsid w:val="0059566D"/>
    <w:rsid w:val="00596BFA"/>
    <w:rsid w:val="00597332"/>
    <w:rsid w:val="005979F0"/>
    <w:rsid w:val="00597BE0"/>
    <w:rsid w:val="00597F4F"/>
    <w:rsid w:val="00597FF3"/>
    <w:rsid w:val="005A1473"/>
    <w:rsid w:val="005A2827"/>
    <w:rsid w:val="005A34C6"/>
    <w:rsid w:val="005A4983"/>
    <w:rsid w:val="005A4B90"/>
    <w:rsid w:val="005A6719"/>
    <w:rsid w:val="005A724D"/>
    <w:rsid w:val="005A78F6"/>
    <w:rsid w:val="005A7EBC"/>
    <w:rsid w:val="005B01A7"/>
    <w:rsid w:val="005B08BC"/>
    <w:rsid w:val="005B0E50"/>
    <w:rsid w:val="005B2031"/>
    <w:rsid w:val="005B2912"/>
    <w:rsid w:val="005B2AD8"/>
    <w:rsid w:val="005B2DE3"/>
    <w:rsid w:val="005B3894"/>
    <w:rsid w:val="005B38A5"/>
    <w:rsid w:val="005B486C"/>
    <w:rsid w:val="005B4C9B"/>
    <w:rsid w:val="005B51E2"/>
    <w:rsid w:val="005B68A3"/>
    <w:rsid w:val="005B773B"/>
    <w:rsid w:val="005C0073"/>
    <w:rsid w:val="005C010C"/>
    <w:rsid w:val="005C03D6"/>
    <w:rsid w:val="005C09D9"/>
    <w:rsid w:val="005C0E94"/>
    <w:rsid w:val="005C10EF"/>
    <w:rsid w:val="005C15CD"/>
    <w:rsid w:val="005C1780"/>
    <w:rsid w:val="005C26C3"/>
    <w:rsid w:val="005C30E5"/>
    <w:rsid w:val="005C3960"/>
    <w:rsid w:val="005C3EAE"/>
    <w:rsid w:val="005C4017"/>
    <w:rsid w:val="005C41EC"/>
    <w:rsid w:val="005C4771"/>
    <w:rsid w:val="005C5A35"/>
    <w:rsid w:val="005C69F5"/>
    <w:rsid w:val="005C6C74"/>
    <w:rsid w:val="005C77A9"/>
    <w:rsid w:val="005D0377"/>
    <w:rsid w:val="005D082A"/>
    <w:rsid w:val="005D10F6"/>
    <w:rsid w:val="005D145E"/>
    <w:rsid w:val="005D15A9"/>
    <w:rsid w:val="005D18AA"/>
    <w:rsid w:val="005D1A70"/>
    <w:rsid w:val="005D27A6"/>
    <w:rsid w:val="005D29BC"/>
    <w:rsid w:val="005D2B4D"/>
    <w:rsid w:val="005D325A"/>
    <w:rsid w:val="005D3C1B"/>
    <w:rsid w:val="005D3D39"/>
    <w:rsid w:val="005D3F4C"/>
    <w:rsid w:val="005D418F"/>
    <w:rsid w:val="005D559E"/>
    <w:rsid w:val="005D582E"/>
    <w:rsid w:val="005D6E33"/>
    <w:rsid w:val="005D7908"/>
    <w:rsid w:val="005E0204"/>
    <w:rsid w:val="005E02A0"/>
    <w:rsid w:val="005E06B9"/>
    <w:rsid w:val="005E088A"/>
    <w:rsid w:val="005E15B7"/>
    <w:rsid w:val="005E1604"/>
    <w:rsid w:val="005E26D4"/>
    <w:rsid w:val="005E2EEB"/>
    <w:rsid w:val="005E35CE"/>
    <w:rsid w:val="005E37AE"/>
    <w:rsid w:val="005E3973"/>
    <w:rsid w:val="005E4204"/>
    <w:rsid w:val="005E53F9"/>
    <w:rsid w:val="005E5BC5"/>
    <w:rsid w:val="005F03DD"/>
    <w:rsid w:val="005F0780"/>
    <w:rsid w:val="005F0935"/>
    <w:rsid w:val="005F210B"/>
    <w:rsid w:val="005F28D5"/>
    <w:rsid w:val="005F2F32"/>
    <w:rsid w:val="005F3783"/>
    <w:rsid w:val="005F5C84"/>
    <w:rsid w:val="005F6441"/>
    <w:rsid w:val="005F6A7A"/>
    <w:rsid w:val="005F6C46"/>
    <w:rsid w:val="005F7A87"/>
    <w:rsid w:val="005F7CED"/>
    <w:rsid w:val="00600258"/>
    <w:rsid w:val="0060078D"/>
    <w:rsid w:val="0060233F"/>
    <w:rsid w:val="00602A9A"/>
    <w:rsid w:val="00602C4A"/>
    <w:rsid w:val="00602C66"/>
    <w:rsid w:val="00603437"/>
    <w:rsid w:val="006035BD"/>
    <w:rsid w:val="006035F5"/>
    <w:rsid w:val="0060392E"/>
    <w:rsid w:val="00603BC6"/>
    <w:rsid w:val="00603E4C"/>
    <w:rsid w:val="00603EA4"/>
    <w:rsid w:val="00604BB1"/>
    <w:rsid w:val="00604E48"/>
    <w:rsid w:val="00604EF3"/>
    <w:rsid w:val="00605EEB"/>
    <w:rsid w:val="006067DD"/>
    <w:rsid w:val="006075C2"/>
    <w:rsid w:val="00610426"/>
    <w:rsid w:val="006105C9"/>
    <w:rsid w:val="00610783"/>
    <w:rsid w:val="0061080C"/>
    <w:rsid w:val="006108D4"/>
    <w:rsid w:val="00610B3A"/>
    <w:rsid w:val="00610DCD"/>
    <w:rsid w:val="00611211"/>
    <w:rsid w:val="00611514"/>
    <w:rsid w:val="0061305F"/>
    <w:rsid w:val="00613936"/>
    <w:rsid w:val="00613E96"/>
    <w:rsid w:val="00615A81"/>
    <w:rsid w:val="006164ED"/>
    <w:rsid w:val="00617888"/>
    <w:rsid w:val="00617D7B"/>
    <w:rsid w:val="006203EC"/>
    <w:rsid w:val="00620614"/>
    <w:rsid w:val="00621D21"/>
    <w:rsid w:val="00622B1C"/>
    <w:rsid w:val="00622DC0"/>
    <w:rsid w:val="00622FA4"/>
    <w:rsid w:val="00623198"/>
    <w:rsid w:val="00623276"/>
    <w:rsid w:val="00623BB2"/>
    <w:rsid w:val="006244EB"/>
    <w:rsid w:val="006245CE"/>
    <w:rsid w:val="0062523A"/>
    <w:rsid w:val="00626447"/>
    <w:rsid w:val="00626791"/>
    <w:rsid w:val="006269CC"/>
    <w:rsid w:val="0063099E"/>
    <w:rsid w:val="006314A9"/>
    <w:rsid w:val="00632A8A"/>
    <w:rsid w:val="006333D4"/>
    <w:rsid w:val="006338E8"/>
    <w:rsid w:val="00633C22"/>
    <w:rsid w:val="00633D42"/>
    <w:rsid w:val="00633E3A"/>
    <w:rsid w:val="0063403C"/>
    <w:rsid w:val="0063466C"/>
    <w:rsid w:val="00635AAB"/>
    <w:rsid w:val="00635E63"/>
    <w:rsid w:val="00635FD4"/>
    <w:rsid w:val="00636590"/>
    <w:rsid w:val="00637F73"/>
    <w:rsid w:val="00640B3A"/>
    <w:rsid w:val="00641B5D"/>
    <w:rsid w:val="0064237D"/>
    <w:rsid w:val="006430A4"/>
    <w:rsid w:val="00643764"/>
    <w:rsid w:val="0064470F"/>
    <w:rsid w:val="00644FE6"/>
    <w:rsid w:val="0064579A"/>
    <w:rsid w:val="00647169"/>
    <w:rsid w:val="0065148C"/>
    <w:rsid w:val="00651622"/>
    <w:rsid w:val="00652848"/>
    <w:rsid w:val="006529C5"/>
    <w:rsid w:val="00654151"/>
    <w:rsid w:val="00654F76"/>
    <w:rsid w:val="0065567B"/>
    <w:rsid w:val="00655AD5"/>
    <w:rsid w:val="00655F9F"/>
    <w:rsid w:val="006562A1"/>
    <w:rsid w:val="00656611"/>
    <w:rsid w:val="00656690"/>
    <w:rsid w:val="00656B28"/>
    <w:rsid w:val="00657984"/>
    <w:rsid w:val="0066000B"/>
    <w:rsid w:val="0066145B"/>
    <w:rsid w:val="0066180C"/>
    <w:rsid w:val="00662539"/>
    <w:rsid w:val="00662DC6"/>
    <w:rsid w:val="00663F29"/>
    <w:rsid w:val="00663F7A"/>
    <w:rsid w:val="0066500C"/>
    <w:rsid w:val="0066523C"/>
    <w:rsid w:val="006661BB"/>
    <w:rsid w:val="0066773C"/>
    <w:rsid w:val="006706A3"/>
    <w:rsid w:val="00670B77"/>
    <w:rsid w:val="00670F4E"/>
    <w:rsid w:val="0067144A"/>
    <w:rsid w:val="00671810"/>
    <w:rsid w:val="00671991"/>
    <w:rsid w:val="006719A3"/>
    <w:rsid w:val="00671BEA"/>
    <w:rsid w:val="00671DFB"/>
    <w:rsid w:val="00672ACD"/>
    <w:rsid w:val="00672C6E"/>
    <w:rsid w:val="00673665"/>
    <w:rsid w:val="00674F3E"/>
    <w:rsid w:val="0067504B"/>
    <w:rsid w:val="00675C02"/>
    <w:rsid w:val="00675DFA"/>
    <w:rsid w:val="00676006"/>
    <w:rsid w:val="006768DA"/>
    <w:rsid w:val="00676A51"/>
    <w:rsid w:val="00677E98"/>
    <w:rsid w:val="00677F6E"/>
    <w:rsid w:val="00680097"/>
    <w:rsid w:val="006807B6"/>
    <w:rsid w:val="00680DD0"/>
    <w:rsid w:val="006811E6"/>
    <w:rsid w:val="006813C7"/>
    <w:rsid w:val="006813DE"/>
    <w:rsid w:val="00681DD4"/>
    <w:rsid w:val="00681F7B"/>
    <w:rsid w:val="006821A0"/>
    <w:rsid w:val="0068288F"/>
    <w:rsid w:val="0068349A"/>
    <w:rsid w:val="00683572"/>
    <w:rsid w:val="006842D4"/>
    <w:rsid w:val="006856D3"/>
    <w:rsid w:val="00685A20"/>
    <w:rsid w:val="00685BDE"/>
    <w:rsid w:val="00685C32"/>
    <w:rsid w:val="00685D0D"/>
    <w:rsid w:val="0068608B"/>
    <w:rsid w:val="00686C58"/>
    <w:rsid w:val="006873AB"/>
    <w:rsid w:val="00690058"/>
    <w:rsid w:val="00690B73"/>
    <w:rsid w:val="0069101F"/>
    <w:rsid w:val="00691504"/>
    <w:rsid w:val="00692465"/>
    <w:rsid w:val="00692EEC"/>
    <w:rsid w:val="00694776"/>
    <w:rsid w:val="00694FEF"/>
    <w:rsid w:val="00695332"/>
    <w:rsid w:val="006953F9"/>
    <w:rsid w:val="00696197"/>
    <w:rsid w:val="006A00F3"/>
    <w:rsid w:val="006A0199"/>
    <w:rsid w:val="006A039D"/>
    <w:rsid w:val="006A0763"/>
    <w:rsid w:val="006A132D"/>
    <w:rsid w:val="006A181A"/>
    <w:rsid w:val="006A1F2F"/>
    <w:rsid w:val="006A226A"/>
    <w:rsid w:val="006A4575"/>
    <w:rsid w:val="006A49E9"/>
    <w:rsid w:val="006A4C44"/>
    <w:rsid w:val="006A52F1"/>
    <w:rsid w:val="006A6734"/>
    <w:rsid w:val="006A6DC2"/>
    <w:rsid w:val="006A790F"/>
    <w:rsid w:val="006A7A73"/>
    <w:rsid w:val="006A7DD5"/>
    <w:rsid w:val="006B05FB"/>
    <w:rsid w:val="006B07D7"/>
    <w:rsid w:val="006B0EC8"/>
    <w:rsid w:val="006B1146"/>
    <w:rsid w:val="006B151D"/>
    <w:rsid w:val="006B16D9"/>
    <w:rsid w:val="006B19A4"/>
    <w:rsid w:val="006B24EF"/>
    <w:rsid w:val="006B2A32"/>
    <w:rsid w:val="006B2C2F"/>
    <w:rsid w:val="006B3755"/>
    <w:rsid w:val="006B3E99"/>
    <w:rsid w:val="006B444B"/>
    <w:rsid w:val="006B4DC0"/>
    <w:rsid w:val="006B5267"/>
    <w:rsid w:val="006B5748"/>
    <w:rsid w:val="006B5EA6"/>
    <w:rsid w:val="006B6BBC"/>
    <w:rsid w:val="006B6E67"/>
    <w:rsid w:val="006B717F"/>
    <w:rsid w:val="006B7D20"/>
    <w:rsid w:val="006C0095"/>
    <w:rsid w:val="006C1E19"/>
    <w:rsid w:val="006C28E9"/>
    <w:rsid w:val="006C3D85"/>
    <w:rsid w:val="006C3EA2"/>
    <w:rsid w:val="006C58E3"/>
    <w:rsid w:val="006C5BA7"/>
    <w:rsid w:val="006C62C0"/>
    <w:rsid w:val="006C6E36"/>
    <w:rsid w:val="006C71AB"/>
    <w:rsid w:val="006D03BB"/>
    <w:rsid w:val="006D0486"/>
    <w:rsid w:val="006D0A03"/>
    <w:rsid w:val="006D15F2"/>
    <w:rsid w:val="006D1983"/>
    <w:rsid w:val="006D1AD0"/>
    <w:rsid w:val="006D1D34"/>
    <w:rsid w:val="006D1DE9"/>
    <w:rsid w:val="006D1F21"/>
    <w:rsid w:val="006D2400"/>
    <w:rsid w:val="006D28D0"/>
    <w:rsid w:val="006D3576"/>
    <w:rsid w:val="006D40D1"/>
    <w:rsid w:val="006D422D"/>
    <w:rsid w:val="006D4C26"/>
    <w:rsid w:val="006D626E"/>
    <w:rsid w:val="006D631A"/>
    <w:rsid w:val="006D66BE"/>
    <w:rsid w:val="006D698E"/>
    <w:rsid w:val="006D76FF"/>
    <w:rsid w:val="006D79EB"/>
    <w:rsid w:val="006D7AE6"/>
    <w:rsid w:val="006E03F1"/>
    <w:rsid w:val="006E09A7"/>
    <w:rsid w:val="006E12FD"/>
    <w:rsid w:val="006E1DB2"/>
    <w:rsid w:val="006E2D89"/>
    <w:rsid w:val="006E3766"/>
    <w:rsid w:val="006E3B04"/>
    <w:rsid w:val="006E4911"/>
    <w:rsid w:val="006E554E"/>
    <w:rsid w:val="006E5828"/>
    <w:rsid w:val="006E694B"/>
    <w:rsid w:val="006E6DDF"/>
    <w:rsid w:val="006E6E5F"/>
    <w:rsid w:val="006E731C"/>
    <w:rsid w:val="006E791D"/>
    <w:rsid w:val="006F0989"/>
    <w:rsid w:val="006F09DE"/>
    <w:rsid w:val="006F106E"/>
    <w:rsid w:val="006F10DA"/>
    <w:rsid w:val="006F1607"/>
    <w:rsid w:val="006F1AF0"/>
    <w:rsid w:val="006F215F"/>
    <w:rsid w:val="006F2539"/>
    <w:rsid w:val="006F2782"/>
    <w:rsid w:val="006F2A31"/>
    <w:rsid w:val="006F3C72"/>
    <w:rsid w:val="006F48A2"/>
    <w:rsid w:val="006F48EE"/>
    <w:rsid w:val="006F4C73"/>
    <w:rsid w:val="006F581D"/>
    <w:rsid w:val="006F5ABC"/>
    <w:rsid w:val="006F6409"/>
    <w:rsid w:val="006F6A69"/>
    <w:rsid w:val="006F6F9E"/>
    <w:rsid w:val="006F70C0"/>
    <w:rsid w:val="006F720E"/>
    <w:rsid w:val="006F773C"/>
    <w:rsid w:val="0070032A"/>
    <w:rsid w:val="0070098F"/>
    <w:rsid w:val="007013CD"/>
    <w:rsid w:val="0070140E"/>
    <w:rsid w:val="00701DB0"/>
    <w:rsid w:val="00701FDF"/>
    <w:rsid w:val="007025C7"/>
    <w:rsid w:val="0070348A"/>
    <w:rsid w:val="00703578"/>
    <w:rsid w:val="007041FE"/>
    <w:rsid w:val="007043D0"/>
    <w:rsid w:val="00704B2D"/>
    <w:rsid w:val="00705627"/>
    <w:rsid w:val="00706925"/>
    <w:rsid w:val="00706B36"/>
    <w:rsid w:val="007077A2"/>
    <w:rsid w:val="00707885"/>
    <w:rsid w:val="007116D6"/>
    <w:rsid w:val="007132CB"/>
    <w:rsid w:val="007137E1"/>
    <w:rsid w:val="00713DB7"/>
    <w:rsid w:val="007149B9"/>
    <w:rsid w:val="007155A6"/>
    <w:rsid w:val="007159E3"/>
    <w:rsid w:val="00716209"/>
    <w:rsid w:val="0071677E"/>
    <w:rsid w:val="00716936"/>
    <w:rsid w:val="00716D54"/>
    <w:rsid w:val="00717374"/>
    <w:rsid w:val="00717FCD"/>
    <w:rsid w:val="00720E70"/>
    <w:rsid w:val="00721662"/>
    <w:rsid w:val="00721988"/>
    <w:rsid w:val="00721D08"/>
    <w:rsid w:val="007224AC"/>
    <w:rsid w:val="0072433A"/>
    <w:rsid w:val="007245BE"/>
    <w:rsid w:val="0072481D"/>
    <w:rsid w:val="0072538D"/>
    <w:rsid w:val="00726731"/>
    <w:rsid w:val="00726BA0"/>
    <w:rsid w:val="00726C2E"/>
    <w:rsid w:val="00730208"/>
    <w:rsid w:val="00732417"/>
    <w:rsid w:val="007330A4"/>
    <w:rsid w:val="00733466"/>
    <w:rsid w:val="0073410C"/>
    <w:rsid w:val="00734267"/>
    <w:rsid w:val="00734630"/>
    <w:rsid w:val="00734985"/>
    <w:rsid w:val="00735099"/>
    <w:rsid w:val="00735A65"/>
    <w:rsid w:val="00736307"/>
    <w:rsid w:val="00736561"/>
    <w:rsid w:val="007376D7"/>
    <w:rsid w:val="007408AA"/>
    <w:rsid w:val="00741DBB"/>
    <w:rsid w:val="007422E3"/>
    <w:rsid w:val="007425F5"/>
    <w:rsid w:val="007435B7"/>
    <w:rsid w:val="00743A9F"/>
    <w:rsid w:val="00745484"/>
    <w:rsid w:val="00745B58"/>
    <w:rsid w:val="00745CA9"/>
    <w:rsid w:val="00746021"/>
    <w:rsid w:val="00746E20"/>
    <w:rsid w:val="00746FA1"/>
    <w:rsid w:val="00747054"/>
    <w:rsid w:val="00747458"/>
    <w:rsid w:val="00747957"/>
    <w:rsid w:val="00750693"/>
    <w:rsid w:val="007509F8"/>
    <w:rsid w:val="00750AF9"/>
    <w:rsid w:val="007513BC"/>
    <w:rsid w:val="0075285F"/>
    <w:rsid w:val="00752D77"/>
    <w:rsid w:val="00753894"/>
    <w:rsid w:val="00754961"/>
    <w:rsid w:val="00754ECF"/>
    <w:rsid w:val="00756CB6"/>
    <w:rsid w:val="0075769D"/>
    <w:rsid w:val="00757A91"/>
    <w:rsid w:val="00757B41"/>
    <w:rsid w:val="00757B82"/>
    <w:rsid w:val="007603D7"/>
    <w:rsid w:val="00760B5A"/>
    <w:rsid w:val="00761571"/>
    <w:rsid w:val="00761717"/>
    <w:rsid w:val="00761CF5"/>
    <w:rsid w:val="00762C52"/>
    <w:rsid w:val="00762EDE"/>
    <w:rsid w:val="00763170"/>
    <w:rsid w:val="007631E6"/>
    <w:rsid w:val="007632B4"/>
    <w:rsid w:val="00763DF5"/>
    <w:rsid w:val="00764607"/>
    <w:rsid w:val="00764CFA"/>
    <w:rsid w:val="007656CB"/>
    <w:rsid w:val="0076623D"/>
    <w:rsid w:val="00766F36"/>
    <w:rsid w:val="00767C3A"/>
    <w:rsid w:val="0077115C"/>
    <w:rsid w:val="00772588"/>
    <w:rsid w:val="007729B5"/>
    <w:rsid w:val="00772D5A"/>
    <w:rsid w:val="00772E35"/>
    <w:rsid w:val="0077434C"/>
    <w:rsid w:val="00775156"/>
    <w:rsid w:val="00775680"/>
    <w:rsid w:val="0077569D"/>
    <w:rsid w:val="007756ED"/>
    <w:rsid w:val="00776286"/>
    <w:rsid w:val="00776B95"/>
    <w:rsid w:val="007775A8"/>
    <w:rsid w:val="00780844"/>
    <w:rsid w:val="00780ABF"/>
    <w:rsid w:val="00780EC5"/>
    <w:rsid w:val="00781410"/>
    <w:rsid w:val="0078185D"/>
    <w:rsid w:val="007821AD"/>
    <w:rsid w:val="00783046"/>
    <w:rsid w:val="0078545F"/>
    <w:rsid w:val="00787A3F"/>
    <w:rsid w:val="00787DE8"/>
    <w:rsid w:val="0079158C"/>
    <w:rsid w:val="00791903"/>
    <w:rsid w:val="00791F2B"/>
    <w:rsid w:val="00793587"/>
    <w:rsid w:val="00793838"/>
    <w:rsid w:val="007942E5"/>
    <w:rsid w:val="00794DF1"/>
    <w:rsid w:val="007953E2"/>
    <w:rsid w:val="00795C8F"/>
    <w:rsid w:val="007968A8"/>
    <w:rsid w:val="007972F3"/>
    <w:rsid w:val="00797777"/>
    <w:rsid w:val="00797954"/>
    <w:rsid w:val="00797A02"/>
    <w:rsid w:val="00797F3D"/>
    <w:rsid w:val="007A01C9"/>
    <w:rsid w:val="007A05CF"/>
    <w:rsid w:val="007A0EDE"/>
    <w:rsid w:val="007A1829"/>
    <w:rsid w:val="007A1926"/>
    <w:rsid w:val="007A1F3D"/>
    <w:rsid w:val="007A1F4E"/>
    <w:rsid w:val="007A252B"/>
    <w:rsid w:val="007A25ED"/>
    <w:rsid w:val="007A29C5"/>
    <w:rsid w:val="007A2D65"/>
    <w:rsid w:val="007A39A2"/>
    <w:rsid w:val="007A424F"/>
    <w:rsid w:val="007A42E2"/>
    <w:rsid w:val="007A45BB"/>
    <w:rsid w:val="007A4FB7"/>
    <w:rsid w:val="007A5625"/>
    <w:rsid w:val="007A5D47"/>
    <w:rsid w:val="007A61C5"/>
    <w:rsid w:val="007A7286"/>
    <w:rsid w:val="007A734C"/>
    <w:rsid w:val="007B10DF"/>
    <w:rsid w:val="007B11A4"/>
    <w:rsid w:val="007B1297"/>
    <w:rsid w:val="007B1691"/>
    <w:rsid w:val="007B2037"/>
    <w:rsid w:val="007B29D2"/>
    <w:rsid w:val="007B3218"/>
    <w:rsid w:val="007B3452"/>
    <w:rsid w:val="007B348C"/>
    <w:rsid w:val="007B383D"/>
    <w:rsid w:val="007B4DAD"/>
    <w:rsid w:val="007B70B0"/>
    <w:rsid w:val="007B70FC"/>
    <w:rsid w:val="007B77A9"/>
    <w:rsid w:val="007C005D"/>
    <w:rsid w:val="007C08D2"/>
    <w:rsid w:val="007C0A3C"/>
    <w:rsid w:val="007C0E52"/>
    <w:rsid w:val="007C0E75"/>
    <w:rsid w:val="007C0FA6"/>
    <w:rsid w:val="007C3276"/>
    <w:rsid w:val="007C392F"/>
    <w:rsid w:val="007C3A78"/>
    <w:rsid w:val="007C3FC3"/>
    <w:rsid w:val="007C4A09"/>
    <w:rsid w:val="007C5647"/>
    <w:rsid w:val="007C5E18"/>
    <w:rsid w:val="007C624E"/>
    <w:rsid w:val="007C6EBC"/>
    <w:rsid w:val="007C78B9"/>
    <w:rsid w:val="007C7C01"/>
    <w:rsid w:val="007C7E20"/>
    <w:rsid w:val="007D00F6"/>
    <w:rsid w:val="007D016B"/>
    <w:rsid w:val="007D0696"/>
    <w:rsid w:val="007D080D"/>
    <w:rsid w:val="007D0CB1"/>
    <w:rsid w:val="007D1525"/>
    <w:rsid w:val="007D2F6F"/>
    <w:rsid w:val="007D4726"/>
    <w:rsid w:val="007D5405"/>
    <w:rsid w:val="007D7641"/>
    <w:rsid w:val="007D76F0"/>
    <w:rsid w:val="007D7C1D"/>
    <w:rsid w:val="007E06F7"/>
    <w:rsid w:val="007E148E"/>
    <w:rsid w:val="007E21D2"/>
    <w:rsid w:val="007E291B"/>
    <w:rsid w:val="007E2BFD"/>
    <w:rsid w:val="007E2D81"/>
    <w:rsid w:val="007E3611"/>
    <w:rsid w:val="007E3DAB"/>
    <w:rsid w:val="007E3FA8"/>
    <w:rsid w:val="007E4132"/>
    <w:rsid w:val="007E4727"/>
    <w:rsid w:val="007E4DE8"/>
    <w:rsid w:val="007E6585"/>
    <w:rsid w:val="007E670A"/>
    <w:rsid w:val="007E6717"/>
    <w:rsid w:val="007E7175"/>
    <w:rsid w:val="007F0241"/>
    <w:rsid w:val="007F0A20"/>
    <w:rsid w:val="007F1187"/>
    <w:rsid w:val="007F18C5"/>
    <w:rsid w:val="007F1B39"/>
    <w:rsid w:val="007F2AB4"/>
    <w:rsid w:val="007F3E9D"/>
    <w:rsid w:val="007F4AFA"/>
    <w:rsid w:val="007F5D17"/>
    <w:rsid w:val="007F6188"/>
    <w:rsid w:val="007F6C89"/>
    <w:rsid w:val="007F6E2F"/>
    <w:rsid w:val="007F7188"/>
    <w:rsid w:val="0080018E"/>
    <w:rsid w:val="008003C9"/>
    <w:rsid w:val="008006DF"/>
    <w:rsid w:val="0080078C"/>
    <w:rsid w:val="0080095C"/>
    <w:rsid w:val="00800F36"/>
    <w:rsid w:val="008015F5"/>
    <w:rsid w:val="0080411E"/>
    <w:rsid w:val="00804DC3"/>
    <w:rsid w:val="00805AA6"/>
    <w:rsid w:val="00805ECB"/>
    <w:rsid w:val="00806854"/>
    <w:rsid w:val="00806A43"/>
    <w:rsid w:val="0080768B"/>
    <w:rsid w:val="00810328"/>
    <w:rsid w:val="008113A5"/>
    <w:rsid w:val="008119C0"/>
    <w:rsid w:val="00812AA4"/>
    <w:rsid w:val="00812DE4"/>
    <w:rsid w:val="0081456D"/>
    <w:rsid w:val="00815A0B"/>
    <w:rsid w:val="00815AD0"/>
    <w:rsid w:val="008176CF"/>
    <w:rsid w:val="008202D3"/>
    <w:rsid w:val="00820302"/>
    <w:rsid w:val="00820474"/>
    <w:rsid w:val="008207F5"/>
    <w:rsid w:val="00820D44"/>
    <w:rsid w:val="00822B11"/>
    <w:rsid w:val="00823154"/>
    <w:rsid w:val="008231D2"/>
    <w:rsid w:val="00823207"/>
    <w:rsid w:val="00823455"/>
    <w:rsid w:val="00823C98"/>
    <w:rsid w:val="00823CA6"/>
    <w:rsid w:val="00824419"/>
    <w:rsid w:val="0082449D"/>
    <w:rsid w:val="00824756"/>
    <w:rsid w:val="00824ACA"/>
    <w:rsid w:val="00824F75"/>
    <w:rsid w:val="008264AD"/>
    <w:rsid w:val="00827BDE"/>
    <w:rsid w:val="00827C68"/>
    <w:rsid w:val="008302B9"/>
    <w:rsid w:val="0083043A"/>
    <w:rsid w:val="00831256"/>
    <w:rsid w:val="008317FC"/>
    <w:rsid w:val="00831836"/>
    <w:rsid w:val="00831A4A"/>
    <w:rsid w:val="008320A2"/>
    <w:rsid w:val="00832D16"/>
    <w:rsid w:val="0083347A"/>
    <w:rsid w:val="00833C48"/>
    <w:rsid w:val="00834322"/>
    <w:rsid w:val="00834779"/>
    <w:rsid w:val="00834B1B"/>
    <w:rsid w:val="0083534E"/>
    <w:rsid w:val="00836274"/>
    <w:rsid w:val="00836712"/>
    <w:rsid w:val="00836777"/>
    <w:rsid w:val="00836F80"/>
    <w:rsid w:val="008376EA"/>
    <w:rsid w:val="0084039F"/>
    <w:rsid w:val="0084094D"/>
    <w:rsid w:val="00840A2F"/>
    <w:rsid w:val="00840AC4"/>
    <w:rsid w:val="00840B0A"/>
    <w:rsid w:val="00840E01"/>
    <w:rsid w:val="00841145"/>
    <w:rsid w:val="008414DD"/>
    <w:rsid w:val="008423C6"/>
    <w:rsid w:val="008429D0"/>
    <w:rsid w:val="00842AC4"/>
    <w:rsid w:val="00842B14"/>
    <w:rsid w:val="00843755"/>
    <w:rsid w:val="008439DA"/>
    <w:rsid w:val="008443E4"/>
    <w:rsid w:val="00844538"/>
    <w:rsid w:val="00845390"/>
    <w:rsid w:val="00845EEB"/>
    <w:rsid w:val="0084648D"/>
    <w:rsid w:val="008468B6"/>
    <w:rsid w:val="0084698A"/>
    <w:rsid w:val="00846B43"/>
    <w:rsid w:val="008473FA"/>
    <w:rsid w:val="008476CD"/>
    <w:rsid w:val="00847B30"/>
    <w:rsid w:val="00847DD9"/>
    <w:rsid w:val="00847F85"/>
    <w:rsid w:val="008504A0"/>
    <w:rsid w:val="00850816"/>
    <w:rsid w:val="00850F1C"/>
    <w:rsid w:val="00851737"/>
    <w:rsid w:val="00853431"/>
    <w:rsid w:val="00855DF6"/>
    <w:rsid w:val="00856130"/>
    <w:rsid w:val="00856322"/>
    <w:rsid w:val="00856664"/>
    <w:rsid w:val="00856D23"/>
    <w:rsid w:val="00856FA8"/>
    <w:rsid w:val="0086016C"/>
    <w:rsid w:val="00860471"/>
    <w:rsid w:val="008605EC"/>
    <w:rsid w:val="008608C3"/>
    <w:rsid w:val="00860C66"/>
    <w:rsid w:val="00863220"/>
    <w:rsid w:val="008636B0"/>
    <w:rsid w:val="00863DA4"/>
    <w:rsid w:val="00863F23"/>
    <w:rsid w:val="00865143"/>
    <w:rsid w:val="008664F8"/>
    <w:rsid w:val="00866E31"/>
    <w:rsid w:val="0086793B"/>
    <w:rsid w:val="00867D20"/>
    <w:rsid w:val="008700BA"/>
    <w:rsid w:val="00871FD7"/>
    <w:rsid w:val="0087227A"/>
    <w:rsid w:val="00872DBF"/>
    <w:rsid w:val="00872E08"/>
    <w:rsid w:val="00873A7B"/>
    <w:rsid w:val="00873F8D"/>
    <w:rsid w:val="0087414D"/>
    <w:rsid w:val="00874407"/>
    <w:rsid w:val="00874E5E"/>
    <w:rsid w:val="00875185"/>
    <w:rsid w:val="008762E8"/>
    <w:rsid w:val="00876CE5"/>
    <w:rsid w:val="0087738D"/>
    <w:rsid w:val="008774FB"/>
    <w:rsid w:val="008774FF"/>
    <w:rsid w:val="008776CF"/>
    <w:rsid w:val="008778A7"/>
    <w:rsid w:val="0088034B"/>
    <w:rsid w:val="008812B7"/>
    <w:rsid w:val="00881AE2"/>
    <w:rsid w:val="0088205F"/>
    <w:rsid w:val="00882967"/>
    <w:rsid w:val="008838B0"/>
    <w:rsid w:val="00883DE2"/>
    <w:rsid w:val="0088433A"/>
    <w:rsid w:val="00885696"/>
    <w:rsid w:val="00885886"/>
    <w:rsid w:val="008860CE"/>
    <w:rsid w:val="00886553"/>
    <w:rsid w:val="008865D2"/>
    <w:rsid w:val="008868D5"/>
    <w:rsid w:val="00886993"/>
    <w:rsid w:val="00886ABA"/>
    <w:rsid w:val="00886DFA"/>
    <w:rsid w:val="008870E7"/>
    <w:rsid w:val="008877AB"/>
    <w:rsid w:val="00887AC6"/>
    <w:rsid w:val="00887B64"/>
    <w:rsid w:val="0089024F"/>
    <w:rsid w:val="00890788"/>
    <w:rsid w:val="00890863"/>
    <w:rsid w:val="00890945"/>
    <w:rsid w:val="00891148"/>
    <w:rsid w:val="0089169F"/>
    <w:rsid w:val="00891B9D"/>
    <w:rsid w:val="00891BB8"/>
    <w:rsid w:val="00891E3E"/>
    <w:rsid w:val="00892F45"/>
    <w:rsid w:val="008935CA"/>
    <w:rsid w:val="00893D0D"/>
    <w:rsid w:val="0089488D"/>
    <w:rsid w:val="00894F05"/>
    <w:rsid w:val="00895106"/>
    <w:rsid w:val="00895A2D"/>
    <w:rsid w:val="00896FB6"/>
    <w:rsid w:val="00897291"/>
    <w:rsid w:val="008A05E2"/>
    <w:rsid w:val="008A0F49"/>
    <w:rsid w:val="008A1A42"/>
    <w:rsid w:val="008A2F97"/>
    <w:rsid w:val="008A3159"/>
    <w:rsid w:val="008A365D"/>
    <w:rsid w:val="008A3926"/>
    <w:rsid w:val="008A3CEF"/>
    <w:rsid w:val="008A3EBD"/>
    <w:rsid w:val="008A550E"/>
    <w:rsid w:val="008A66CD"/>
    <w:rsid w:val="008A7FC2"/>
    <w:rsid w:val="008B0A50"/>
    <w:rsid w:val="008B2F26"/>
    <w:rsid w:val="008B313D"/>
    <w:rsid w:val="008B34F5"/>
    <w:rsid w:val="008B40B0"/>
    <w:rsid w:val="008B4409"/>
    <w:rsid w:val="008B4517"/>
    <w:rsid w:val="008B54B3"/>
    <w:rsid w:val="008B5744"/>
    <w:rsid w:val="008B57FE"/>
    <w:rsid w:val="008B5813"/>
    <w:rsid w:val="008B58F1"/>
    <w:rsid w:val="008B5EBD"/>
    <w:rsid w:val="008B60A1"/>
    <w:rsid w:val="008B6CC9"/>
    <w:rsid w:val="008B7BB5"/>
    <w:rsid w:val="008C02F7"/>
    <w:rsid w:val="008C0D4A"/>
    <w:rsid w:val="008C186B"/>
    <w:rsid w:val="008C1AB9"/>
    <w:rsid w:val="008C2BD3"/>
    <w:rsid w:val="008C2C97"/>
    <w:rsid w:val="008C3BED"/>
    <w:rsid w:val="008C3FDA"/>
    <w:rsid w:val="008C41D8"/>
    <w:rsid w:val="008C4A70"/>
    <w:rsid w:val="008C4BB9"/>
    <w:rsid w:val="008C4DF2"/>
    <w:rsid w:val="008C600C"/>
    <w:rsid w:val="008C6259"/>
    <w:rsid w:val="008C65DD"/>
    <w:rsid w:val="008C6A90"/>
    <w:rsid w:val="008C6FB7"/>
    <w:rsid w:val="008C740E"/>
    <w:rsid w:val="008C7709"/>
    <w:rsid w:val="008C789C"/>
    <w:rsid w:val="008C7B3F"/>
    <w:rsid w:val="008D0323"/>
    <w:rsid w:val="008D05A8"/>
    <w:rsid w:val="008D0751"/>
    <w:rsid w:val="008D08DD"/>
    <w:rsid w:val="008D0C02"/>
    <w:rsid w:val="008D1BDE"/>
    <w:rsid w:val="008D2054"/>
    <w:rsid w:val="008D23F3"/>
    <w:rsid w:val="008D3501"/>
    <w:rsid w:val="008D3D81"/>
    <w:rsid w:val="008D4639"/>
    <w:rsid w:val="008D47F7"/>
    <w:rsid w:val="008D49B2"/>
    <w:rsid w:val="008D4FCA"/>
    <w:rsid w:val="008D5363"/>
    <w:rsid w:val="008D5373"/>
    <w:rsid w:val="008D563E"/>
    <w:rsid w:val="008D5929"/>
    <w:rsid w:val="008D5BE9"/>
    <w:rsid w:val="008D77A4"/>
    <w:rsid w:val="008D7ABC"/>
    <w:rsid w:val="008E0014"/>
    <w:rsid w:val="008E01D4"/>
    <w:rsid w:val="008E0956"/>
    <w:rsid w:val="008E1A1C"/>
    <w:rsid w:val="008E26D6"/>
    <w:rsid w:val="008E29AF"/>
    <w:rsid w:val="008E2A43"/>
    <w:rsid w:val="008E2A59"/>
    <w:rsid w:val="008E3416"/>
    <w:rsid w:val="008E3A6C"/>
    <w:rsid w:val="008E43C7"/>
    <w:rsid w:val="008E43E2"/>
    <w:rsid w:val="008E498B"/>
    <w:rsid w:val="008E522A"/>
    <w:rsid w:val="008E552E"/>
    <w:rsid w:val="008E5977"/>
    <w:rsid w:val="008E6907"/>
    <w:rsid w:val="008E7380"/>
    <w:rsid w:val="008E77ED"/>
    <w:rsid w:val="008E7B10"/>
    <w:rsid w:val="008F01D0"/>
    <w:rsid w:val="008F05DE"/>
    <w:rsid w:val="008F0A5D"/>
    <w:rsid w:val="008F0F87"/>
    <w:rsid w:val="008F1543"/>
    <w:rsid w:val="008F20E1"/>
    <w:rsid w:val="008F2225"/>
    <w:rsid w:val="008F2673"/>
    <w:rsid w:val="008F36D7"/>
    <w:rsid w:val="008F3B9C"/>
    <w:rsid w:val="008F3E9D"/>
    <w:rsid w:val="008F3FB4"/>
    <w:rsid w:val="008F4647"/>
    <w:rsid w:val="008F4DDE"/>
    <w:rsid w:val="008F5CF8"/>
    <w:rsid w:val="008F6CD5"/>
    <w:rsid w:val="009007D7"/>
    <w:rsid w:val="00901621"/>
    <w:rsid w:val="009028EC"/>
    <w:rsid w:val="009036CB"/>
    <w:rsid w:val="00903A65"/>
    <w:rsid w:val="009040F9"/>
    <w:rsid w:val="0090455D"/>
    <w:rsid w:val="00904EF9"/>
    <w:rsid w:val="009050D6"/>
    <w:rsid w:val="00905233"/>
    <w:rsid w:val="009060F5"/>
    <w:rsid w:val="00906C4D"/>
    <w:rsid w:val="00907719"/>
    <w:rsid w:val="0090794D"/>
    <w:rsid w:val="00907CC7"/>
    <w:rsid w:val="00910048"/>
    <w:rsid w:val="0091050C"/>
    <w:rsid w:val="00910C3E"/>
    <w:rsid w:val="00911C0E"/>
    <w:rsid w:val="009128D6"/>
    <w:rsid w:val="0091292F"/>
    <w:rsid w:val="009129B4"/>
    <w:rsid w:val="00912AC7"/>
    <w:rsid w:val="0091379D"/>
    <w:rsid w:val="0091455A"/>
    <w:rsid w:val="009153CA"/>
    <w:rsid w:val="00915B3F"/>
    <w:rsid w:val="00915DE5"/>
    <w:rsid w:val="009163F8"/>
    <w:rsid w:val="0091646C"/>
    <w:rsid w:val="00916B8E"/>
    <w:rsid w:val="00916C6E"/>
    <w:rsid w:val="00916CDD"/>
    <w:rsid w:val="0091750C"/>
    <w:rsid w:val="00917A28"/>
    <w:rsid w:val="00917A2F"/>
    <w:rsid w:val="00920328"/>
    <w:rsid w:val="009215A4"/>
    <w:rsid w:val="00921864"/>
    <w:rsid w:val="0092252E"/>
    <w:rsid w:val="00922AA6"/>
    <w:rsid w:val="00922C61"/>
    <w:rsid w:val="009230CF"/>
    <w:rsid w:val="009233C7"/>
    <w:rsid w:val="00923FBD"/>
    <w:rsid w:val="00924E7C"/>
    <w:rsid w:val="009259CB"/>
    <w:rsid w:val="00925A26"/>
    <w:rsid w:val="00925F83"/>
    <w:rsid w:val="00926431"/>
    <w:rsid w:val="00926508"/>
    <w:rsid w:val="00926674"/>
    <w:rsid w:val="009266C4"/>
    <w:rsid w:val="00927177"/>
    <w:rsid w:val="009271C0"/>
    <w:rsid w:val="00927460"/>
    <w:rsid w:val="00927E30"/>
    <w:rsid w:val="009302BC"/>
    <w:rsid w:val="00930326"/>
    <w:rsid w:val="00930AEE"/>
    <w:rsid w:val="00931A09"/>
    <w:rsid w:val="00931A23"/>
    <w:rsid w:val="00933404"/>
    <w:rsid w:val="00933CBE"/>
    <w:rsid w:val="00933EB1"/>
    <w:rsid w:val="009341B0"/>
    <w:rsid w:val="009342B0"/>
    <w:rsid w:val="0093447F"/>
    <w:rsid w:val="009358C5"/>
    <w:rsid w:val="009369A3"/>
    <w:rsid w:val="00936D9D"/>
    <w:rsid w:val="009370A9"/>
    <w:rsid w:val="0094024E"/>
    <w:rsid w:val="0094031D"/>
    <w:rsid w:val="0094123D"/>
    <w:rsid w:val="009416B9"/>
    <w:rsid w:val="00941C8B"/>
    <w:rsid w:val="009431E4"/>
    <w:rsid w:val="00943923"/>
    <w:rsid w:val="00943B6D"/>
    <w:rsid w:val="00943D4F"/>
    <w:rsid w:val="00943E4C"/>
    <w:rsid w:val="009456B9"/>
    <w:rsid w:val="00945D7A"/>
    <w:rsid w:val="00950DB0"/>
    <w:rsid w:val="00951287"/>
    <w:rsid w:val="009517A0"/>
    <w:rsid w:val="00952C5B"/>
    <w:rsid w:val="00953387"/>
    <w:rsid w:val="00954BD1"/>
    <w:rsid w:val="00955123"/>
    <w:rsid w:val="00955217"/>
    <w:rsid w:val="009553B5"/>
    <w:rsid w:val="00955E76"/>
    <w:rsid w:val="00956945"/>
    <w:rsid w:val="00956D8A"/>
    <w:rsid w:val="0095723B"/>
    <w:rsid w:val="0095782A"/>
    <w:rsid w:val="00960583"/>
    <w:rsid w:val="00960CD3"/>
    <w:rsid w:val="00961023"/>
    <w:rsid w:val="00961D9D"/>
    <w:rsid w:val="00961F8D"/>
    <w:rsid w:val="009631C4"/>
    <w:rsid w:val="00963377"/>
    <w:rsid w:val="00964A1C"/>
    <w:rsid w:val="00964A1F"/>
    <w:rsid w:val="00964E28"/>
    <w:rsid w:val="0096551F"/>
    <w:rsid w:val="009658E1"/>
    <w:rsid w:val="0096658B"/>
    <w:rsid w:val="00967C8F"/>
    <w:rsid w:val="00967CF0"/>
    <w:rsid w:val="00970AE3"/>
    <w:rsid w:val="00971A53"/>
    <w:rsid w:val="00971A94"/>
    <w:rsid w:val="00971B5F"/>
    <w:rsid w:val="00972048"/>
    <w:rsid w:val="0097251A"/>
    <w:rsid w:val="0097267F"/>
    <w:rsid w:val="00972886"/>
    <w:rsid w:val="0097289A"/>
    <w:rsid w:val="00972F94"/>
    <w:rsid w:val="00973228"/>
    <w:rsid w:val="009734DA"/>
    <w:rsid w:val="00973942"/>
    <w:rsid w:val="00974B66"/>
    <w:rsid w:val="0097508F"/>
    <w:rsid w:val="00976A08"/>
    <w:rsid w:val="00976CBD"/>
    <w:rsid w:val="00976FE0"/>
    <w:rsid w:val="00977921"/>
    <w:rsid w:val="00977C07"/>
    <w:rsid w:val="00977E36"/>
    <w:rsid w:val="00980185"/>
    <w:rsid w:val="00980B83"/>
    <w:rsid w:val="009827BE"/>
    <w:rsid w:val="0098283E"/>
    <w:rsid w:val="0098287C"/>
    <w:rsid w:val="00982D07"/>
    <w:rsid w:val="00982F74"/>
    <w:rsid w:val="009832F0"/>
    <w:rsid w:val="00983C54"/>
    <w:rsid w:val="00984049"/>
    <w:rsid w:val="009845C2"/>
    <w:rsid w:val="00984C1D"/>
    <w:rsid w:val="009853F9"/>
    <w:rsid w:val="009855CD"/>
    <w:rsid w:val="00985DEA"/>
    <w:rsid w:val="00985F07"/>
    <w:rsid w:val="00986B33"/>
    <w:rsid w:val="00987145"/>
    <w:rsid w:val="00990876"/>
    <w:rsid w:val="00990BB2"/>
    <w:rsid w:val="00990E88"/>
    <w:rsid w:val="00990F70"/>
    <w:rsid w:val="00991CE2"/>
    <w:rsid w:val="00991F07"/>
    <w:rsid w:val="0099272B"/>
    <w:rsid w:val="00992BEF"/>
    <w:rsid w:val="00993436"/>
    <w:rsid w:val="00993749"/>
    <w:rsid w:val="00993822"/>
    <w:rsid w:val="009946A1"/>
    <w:rsid w:val="00994BAB"/>
    <w:rsid w:val="0099533C"/>
    <w:rsid w:val="0099540F"/>
    <w:rsid w:val="00995736"/>
    <w:rsid w:val="00996892"/>
    <w:rsid w:val="00997140"/>
    <w:rsid w:val="00997306"/>
    <w:rsid w:val="00997482"/>
    <w:rsid w:val="00997693"/>
    <w:rsid w:val="009979F3"/>
    <w:rsid w:val="009A13E3"/>
    <w:rsid w:val="009A180A"/>
    <w:rsid w:val="009A1F63"/>
    <w:rsid w:val="009A2BFC"/>
    <w:rsid w:val="009A365D"/>
    <w:rsid w:val="009A47F9"/>
    <w:rsid w:val="009A4FC8"/>
    <w:rsid w:val="009A534D"/>
    <w:rsid w:val="009A764F"/>
    <w:rsid w:val="009B08E2"/>
    <w:rsid w:val="009B1F54"/>
    <w:rsid w:val="009B2968"/>
    <w:rsid w:val="009B304B"/>
    <w:rsid w:val="009B3F32"/>
    <w:rsid w:val="009B42AD"/>
    <w:rsid w:val="009B54EF"/>
    <w:rsid w:val="009B6682"/>
    <w:rsid w:val="009B6DDE"/>
    <w:rsid w:val="009B780D"/>
    <w:rsid w:val="009B7D01"/>
    <w:rsid w:val="009B7D92"/>
    <w:rsid w:val="009C05A1"/>
    <w:rsid w:val="009C078F"/>
    <w:rsid w:val="009C15D1"/>
    <w:rsid w:val="009C1DF7"/>
    <w:rsid w:val="009C25F0"/>
    <w:rsid w:val="009C2B0C"/>
    <w:rsid w:val="009C2E17"/>
    <w:rsid w:val="009C39C7"/>
    <w:rsid w:val="009C3D8C"/>
    <w:rsid w:val="009C3EA4"/>
    <w:rsid w:val="009C44D4"/>
    <w:rsid w:val="009C4950"/>
    <w:rsid w:val="009C5073"/>
    <w:rsid w:val="009C5805"/>
    <w:rsid w:val="009C62BE"/>
    <w:rsid w:val="009C640F"/>
    <w:rsid w:val="009C6B62"/>
    <w:rsid w:val="009C7080"/>
    <w:rsid w:val="009C78FE"/>
    <w:rsid w:val="009D0442"/>
    <w:rsid w:val="009D0E4F"/>
    <w:rsid w:val="009D175D"/>
    <w:rsid w:val="009D27CF"/>
    <w:rsid w:val="009D2D5F"/>
    <w:rsid w:val="009D2DD2"/>
    <w:rsid w:val="009D346D"/>
    <w:rsid w:val="009D3961"/>
    <w:rsid w:val="009D3BEC"/>
    <w:rsid w:val="009D443A"/>
    <w:rsid w:val="009D4EBE"/>
    <w:rsid w:val="009D50B2"/>
    <w:rsid w:val="009D5D1F"/>
    <w:rsid w:val="009D5F5C"/>
    <w:rsid w:val="009D684D"/>
    <w:rsid w:val="009D686E"/>
    <w:rsid w:val="009D751E"/>
    <w:rsid w:val="009E09AC"/>
    <w:rsid w:val="009E0DB5"/>
    <w:rsid w:val="009E0DCA"/>
    <w:rsid w:val="009E0E7C"/>
    <w:rsid w:val="009E111A"/>
    <w:rsid w:val="009E2A58"/>
    <w:rsid w:val="009E340B"/>
    <w:rsid w:val="009E4393"/>
    <w:rsid w:val="009E4510"/>
    <w:rsid w:val="009E47F7"/>
    <w:rsid w:val="009E5974"/>
    <w:rsid w:val="009E6715"/>
    <w:rsid w:val="009E6A68"/>
    <w:rsid w:val="009F0494"/>
    <w:rsid w:val="009F11A8"/>
    <w:rsid w:val="009F11B4"/>
    <w:rsid w:val="009F11F3"/>
    <w:rsid w:val="009F134C"/>
    <w:rsid w:val="009F1BBF"/>
    <w:rsid w:val="009F1E1C"/>
    <w:rsid w:val="009F20F2"/>
    <w:rsid w:val="009F223E"/>
    <w:rsid w:val="009F2860"/>
    <w:rsid w:val="009F3B33"/>
    <w:rsid w:val="009F3E95"/>
    <w:rsid w:val="009F46EF"/>
    <w:rsid w:val="009F684E"/>
    <w:rsid w:val="009F69C6"/>
    <w:rsid w:val="009F6E50"/>
    <w:rsid w:val="009F6FB6"/>
    <w:rsid w:val="009F73F7"/>
    <w:rsid w:val="009F77E7"/>
    <w:rsid w:val="009F7A66"/>
    <w:rsid w:val="00A00F29"/>
    <w:rsid w:val="00A00F59"/>
    <w:rsid w:val="00A02040"/>
    <w:rsid w:val="00A02456"/>
    <w:rsid w:val="00A03053"/>
    <w:rsid w:val="00A03297"/>
    <w:rsid w:val="00A03DE0"/>
    <w:rsid w:val="00A04A06"/>
    <w:rsid w:val="00A04C17"/>
    <w:rsid w:val="00A04EB9"/>
    <w:rsid w:val="00A05B0F"/>
    <w:rsid w:val="00A06A77"/>
    <w:rsid w:val="00A06F7F"/>
    <w:rsid w:val="00A076FC"/>
    <w:rsid w:val="00A077BE"/>
    <w:rsid w:val="00A07C9C"/>
    <w:rsid w:val="00A10191"/>
    <w:rsid w:val="00A10BA4"/>
    <w:rsid w:val="00A11BCF"/>
    <w:rsid w:val="00A11D9D"/>
    <w:rsid w:val="00A12A01"/>
    <w:rsid w:val="00A12CD5"/>
    <w:rsid w:val="00A12DB2"/>
    <w:rsid w:val="00A14A2A"/>
    <w:rsid w:val="00A14E74"/>
    <w:rsid w:val="00A14FF3"/>
    <w:rsid w:val="00A156B4"/>
    <w:rsid w:val="00A15B0B"/>
    <w:rsid w:val="00A15C98"/>
    <w:rsid w:val="00A16343"/>
    <w:rsid w:val="00A163DB"/>
    <w:rsid w:val="00A16481"/>
    <w:rsid w:val="00A16534"/>
    <w:rsid w:val="00A1661D"/>
    <w:rsid w:val="00A16A3E"/>
    <w:rsid w:val="00A16EB7"/>
    <w:rsid w:val="00A175EB"/>
    <w:rsid w:val="00A202A0"/>
    <w:rsid w:val="00A20559"/>
    <w:rsid w:val="00A205D7"/>
    <w:rsid w:val="00A2088D"/>
    <w:rsid w:val="00A21FFB"/>
    <w:rsid w:val="00A225E0"/>
    <w:rsid w:val="00A23A1A"/>
    <w:rsid w:val="00A241F3"/>
    <w:rsid w:val="00A24607"/>
    <w:rsid w:val="00A2479E"/>
    <w:rsid w:val="00A2574C"/>
    <w:rsid w:val="00A25B90"/>
    <w:rsid w:val="00A2631B"/>
    <w:rsid w:val="00A266B2"/>
    <w:rsid w:val="00A26C11"/>
    <w:rsid w:val="00A26E6A"/>
    <w:rsid w:val="00A30E2B"/>
    <w:rsid w:val="00A311A8"/>
    <w:rsid w:val="00A3230D"/>
    <w:rsid w:val="00A33DC1"/>
    <w:rsid w:val="00A348A3"/>
    <w:rsid w:val="00A34C7A"/>
    <w:rsid w:val="00A35BE8"/>
    <w:rsid w:val="00A35CDC"/>
    <w:rsid w:val="00A364EC"/>
    <w:rsid w:val="00A36909"/>
    <w:rsid w:val="00A36EA8"/>
    <w:rsid w:val="00A374C8"/>
    <w:rsid w:val="00A377F2"/>
    <w:rsid w:val="00A4037B"/>
    <w:rsid w:val="00A40455"/>
    <w:rsid w:val="00A40889"/>
    <w:rsid w:val="00A41B16"/>
    <w:rsid w:val="00A42222"/>
    <w:rsid w:val="00A42D04"/>
    <w:rsid w:val="00A42E2B"/>
    <w:rsid w:val="00A43CFA"/>
    <w:rsid w:val="00A44EE8"/>
    <w:rsid w:val="00A45239"/>
    <w:rsid w:val="00A45EF4"/>
    <w:rsid w:val="00A4650F"/>
    <w:rsid w:val="00A477BA"/>
    <w:rsid w:val="00A5095C"/>
    <w:rsid w:val="00A50E37"/>
    <w:rsid w:val="00A50F83"/>
    <w:rsid w:val="00A5180A"/>
    <w:rsid w:val="00A51B43"/>
    <w:rsid w:val="00A51E3F"/>
    <w:rsid w:val="00A523B1"/>
    <w:rsid w:val="00A525F0"/>
    <w:rsid w:val="00A526FE"/>
    <w:rsid w:val="00A52BD9"/>
    <w:rsid w:val="00A53434"/>
    <w:rsid w:val="00A535B2"/>
    <w:rsid w:val="00A5364C"/>
    <w:rsid w:val="00A536F4"/>
    <w:rsid w:val="00A54996"/>
    <w:rsid w:val="00A55684"/>
    <w:rsid w:val="00A5583E"/>
    <w:rsid w:val="00A56A0F"/>
    <w:rsid w:val="00A56B04"/>
    <w:rsid w:val="00A57AC5"/>
    <w:rsid w:val="00A609E9"/>
    <w:rsid w:val="00A60AFB"/>
    <w:rsid w:val="00A60D4B"/>
    <w:rsid w:val="00A6158E"/>
    <w:rsid w:val="00A61E1C"/>
    <w:rsid w:val="00A620AF"/>
    <w:rsid w:val="00A62CF5"/>
    <w:rsid w:val="00A633B0"/>
    <w:rsid w:val="00A6379B"/>
    <w:rsid w:val="00A63B5F"/>
    <w:rsid w:val="00A641A9"/>
    <w:rsid w:val="00A642D8"/>
    <w:rsid w:val="00A64314"/>
    <w:rsid w:val="00A6489A"/>
    <w:rsid w:val="00A6516B"/>
    <w:rsid w:val="00A67310"/>
    <w:rsid w:val="00A67859"/>
    <w:rsid w:val="00A70259"/>
    <w:rsid w:val="00A70BC9"/>
    <w:rsid w:val="00A71069"/>
    <w:rsid w:val="00A71BD4"/>
    <w:rsid w:val="00A72957"/>
    <w:rsid w:val="00A7377B"/>
    <w:rsid w:val="00A75376"/>
    <w:rsid w:val="00A7567C"/>
    <w:rsid w:val="00A75C30"/>
    <w:rsid w:val="00A75DBA"/>
    <w:rsid w:val="00A75EC8"/>
    <w:rsid w:val="00A7671D"/>
    <w:rsid w:val="00A76D9B"/>
    <w:rsid w:val="00A76F26"/>
    <w:rsid w:val="00A778C9"/>
    <w:rsid w:val="00A77D53"/>
    <w:rsid w:val="00A81B20"/>
    <w:rsid w:val="00A841E0"/>
    <w:rsid w:val="00A84752"/>
    <w:rsid w:val="00A84979"/>
    <w:rsid w:val="00A84C39"/>
    <w:rsid w:val="00A869E2"/>
    <w:rsid w:val="00A872A3"/>
    <w:rsid w:val="00A877E3"/>
    <w:rsid w:val="00A87E57"/>
    <w:rsid w:val="00A90AE3"/>
    <w:rsid w:val="00A90B9A"/>
    <w:rsid w:val="00A90C7B"/>
    <w:rsid w:val="00A90E6C"/>
    <w:rsid w:val="00A90F53"/>
    <w:rsid w:val="00A9103B"/>
    <w:rsid w:val="00A9121B"/>
    <w:rsid w:val="00A91825"/>
    <w:rsid w:val="00A91942"/>
    <w:rsid w:val="00A91ABF"/>
    <w:rsid w:val="00A92706"/>
    <w:rsid w:val="00A9296F"/>
    <w:rsid w:val="00A92A93"/>
    <w:rsid w:val="00A92B3C"/>
    <w:rsid w:val="00A92C54"/>
    <w:rsid w:val="00A92E26"/>
    <w:rsid w:val="00A943DE"/>
    <w:rsid w:val="00A94903"/>
    <w:rsid w:val="00A95AF1"/>
    <w:rsid w:val="00A95CB7"/>
    <w:rsid w:val="00A97251"/>
    <w:rsid w:val="00A9782B"/>
    <w:rsid w:val="00AA0138"/>
    <w:rsid w:val="00AA0CE9"/>
    <w:rsid w:val="00AA17E8"/>
    <w:rsid w:val="00AA2585"/>
    <w:rsid w:val="00AA328A"/>
    <w:rsid w:val="00AA33D1"/>
    <w:rsid w:val="00AA34DA"/>
    <w:rsid w:val="00AA38B1"/>
    <w:rsid w:val="00AA3D41"/>
    <w:rsid w:val="00AA4A90"/>
    <w:rsid w:val="00AA4B62"/>
    <w:rsid w:val="00AA523E"/>
    <w:rsid w:val="00AA54F6"/>
    <w:rsid w:val="00AA5616"/>
    <w:rsid w:val="00AA608D"/>
    <w:rsid w:val="00AA719E"/>
    <w:rsid w:val="00AA71AA"/>
    <w:rsid w:val="00AA77B4"/>
    <w:rsid w:val="00AA791D"/>
    <w:rsid w:val="00AB0FC0"/>
    <w:rsid w:val="00AB1536"/>
    <w:rsid w:val="00AB1612"/>
    <w:rsid w:val="00AB206B"/>
    <w:rsid w:val="00AB32AF"/>
    <w:rsid w:val="00AB3E02"/>
    <w:rsid w:val="00AB3EFC"/>
    <w:rsid w:val="00AB48C5"/>
    <w:rsid w:val="00AB4B9D"/>
    <w:rsid w:val="00AB53FF"/>
    <w:rsid w:val="00AB56A9"/>
    <w:rsid w:val="00AB7850"/>
    <w:rsid w:val="00AB7F3B"/>
    <w:rsid w:val="00AC0688"/>
    <w:rsid w:val="00AC0D10"/>
    <w:rsid w:val="00AC150B"/>
    <w:rsid w:val="00AC16AC"/>
    <w:rsid w:val="00AC1BF8"/>
    <w:rsid w:val="00AC21BA"/>
    <w:rsid w:val="00AC2B84"/>
    <w:rsid w:val="00AC333E"/>
    <w:rsid w:val="00AC36AC"/>
    <w:rsid w:val="00AC3F93"/>
    <w:rsid w:val="00AC4F8B"/>
    <w:rsid w:val="00AC4FE5"/>
    <w:rsid w:val="00AC52FA"/>
    <w:rsid w:val="00AC6093"/>
    <w:rsid w:val="00AC6641"/>
    <w:rsid w:val="00AC6AFD"/>
    <w:rsid w:val="00AC77B0"/>
    <w:rsid w:val="00AD0F83"/>
    <w:rsid w:val="00AD154D"/>
    <w:rsid w:val="00AD1AF1"/>
    <w:rsid w:val="00AD2FFF"/>
    <w:rsid w:val="00AD30BA"/>
    <w:rsid w:val="00AD3BE0"/>
    <w:rsid w:val="00AD3D7E"/>
    <w:rsid w:val="00AD4329"/>
    <w:rsid w:val="00AD48C8"/>
    <w:rsid w:val="00AD4A90"/>
    <w:rsid w:val="00AD4AC3"/>
    <w:rsid w:val="00AD4D2F"/>
    <w:rsid w:val="00AD6338"/>
    <w:rsid w:val="00AD7140"/>
    <w:rsid w:val="00AD74A6"/>
    <w:rsid w:val="00AD769D"/>
    <w:rsid w:val="00AD7E14"/>
    <w:rsid w:val="00AE006F"/>
    <w:rsid w:val="00AE0AE4"/>
    <w:rsid w:val="00AE0EB5"/>
    <w:rsid w:val="00AE16A0"/>
    <w:rsid w:val="00AE18BD"/>
    <w:rsid w:val="00AE19C3"/>
    <w:rsid w:val="00AE1AC7"/>
    <w:rsid w:val="00AE20B9"/>
    <w:rsid w:val="00AE20CE"/>
    <w:rsid w:val="00AE241A"/>
    <w:rsid w:val="00AE26AF"/>
    <w:rsid w:val="00AE3C65"/>
    <w:rsid w:val="00AE56AF"/>
    <w:rsid w:val="00AE66A5"/>
    <w:rsid w:val="00AE6ECD"/>
    <w:rsid w:val="00AE70EF"/>
    <w:rsid w:val="00AE74BD"/>
    <w:rsid w:val="00AE7729"/>
    <w:rsid w:val="00AE7795"/>
    <w:rsid w:val="00AE788B"/>
    <w:rsid w:val="00AF0255"/>
    <w:rsid w:val="00AF03AC"/>
    <w:rsid w:val="00AF0F00"/>
    <w:rsid w:val="00AF134D"/>
    <w:rsid w:val="00AF1667"/>
    <w:rsid w:val="00AF210A"/>
    <w:rsid w:val="00AF2FE3"/>
    <w:rsid w:val="00AF3E6F"/>
    <w:rsid w:val="00AF512B"/>
    <w:rsid w:val="00AF56A3"/>
    <w:rsid w:val="00AF5FEB"/>
    <w:rsid w:val="00AF6628"/>
    <w:rsid w:val="00AF707C"/>
    <w:rsid w:val="00AF75D0"/>
    <w:rsid w:val="00AF79B7"/>
    <w:rsid w:val="00AF7B58"/>
    <w:rsid w:val="00AF7FCA"/>
    <w:rsid w:val="00B00E02"/>
    <w:rsid w:val="00B0267C"/>
    <w:rsid w:val="00B02D42"/>
    <w:rsid w:val="00B037E1"/>
    <w:rsid w:val="00B040F4"/>
    <w:rsid w:val="00B0427A"/>
    <w:rsid w:val="00B05795"/>
    <w:rsid w:val="00B05872"/>
    <w:rsid w:val="00B05906"/>
    <w:rsid w:val="00B06D27"/>
    <w:rsid w:val="00B06D59"/>
    <w:rsid w:val="00B06DE2"/>
    <w:rsid w:val="00B0746F"/>
    <w:rsid w:val="00B07F0F"/>
    <w:rsid w:val="00B10492"/>
    <w:rsid w:val="00B10810"/>
    <w:rsid w:val="00B10E4A"/>
    <w:rsid w:val="00B11463"/>
    <w:rsid w:val="00B12CAF"/>
    <w:rsid w:val="00B12D24"/>
    <w:rsid w:val="00B12D33"/>
    <w:rsid w:val="00B12DBE"/>
    <w:rsid w:val="00B133A9"/>
    <w:rsid w:val="00B13943"/>
    <w:rsid w:val="00B13B13"/>
    <w:rsid w:val="00B13ED3"/>
    <w:rsid w:val="00B1576B"/>
    <w:rsid w:val="00B16490"/>
    <w:rsid w:val="00B173C8"/>
    <w:rsid w:val="00B17659"/>
    <w:rsid w:val="00B17D63"/>
    <w:rsid w:val="00B17FCF"/>
    <w:rsid w:val="00B20133"/>
    <w:rsid w:val="00B202EE"/>
    <w:rsid w:val="00B20541"/>
    <w:rsid w:val="00B207A7"/>
    <w:rsid w:val="00B209B2"/>
    <w:rsid w:val="00B20C44"/>
    <w:rsid w:val="00B21178"/>
    <w:rsid w:val="00B2140F"/>
    <w:rsid w:val="00B21C96"/>
    <w:rsid w:val="00B22723"/>
    <w:rsid w:val="00B22889"/>
    <w:rsid w:val="00B229C8"/>
    <w:rsid w:val="00B237AC"/>
    <w:rsid w:val="00B23B9A"/>
    <w:rsid w:val="00B24A28"/>
    <w:rsid w:val="00B2536A"/>
    <w:rsid w:val="00B25541"/>
    <w:rsid w:val="00B259F8"/>
    <w:rsid w:val="00B25E13"/>
    <w:rsid w:val="00B25FC8"/>
    <w:rsid w:val="00B2622D"/>
    <w:rsid w:val="00B27015"/>
    <w:rsid w:val="00B276E9"/>
    <w:rsid w:val="00B27737"/>
    <w:rsid w:val="00B27C08"/>
    <w:rsid w:val="00B27CD0"/>
    <w:rsid w:val="00B30FA8"/>
    <w:rsid w:val="00B312FC"/>
    <w:rsid w:val="00B32451"/>
    <w:rsid w:val="00B3290D"/>
    <w:rsid w:val="00B3291E"/>
    <w:rsid w:val="00B32B1D"/>
    <w:rsid w:val="00B333A0"/>
    <w:rsid w:val="00B33911"/>
    <w:rsid w:val="00B33D08"/>
    <w:rsid w:val="00B33FE2"/>
    <w:rsid w:val="00B342AA"/>
    <w:rsid w:val="00B36848"/>
    <w:rsid w:val="00B368C0"/>
    <w:rsid w:val="00B36976"/>
    <w:rsid w:val="00B36EA5"/>
    <w:rsid w:val="00B3759D"/>
    <w:rsid w:val="00B379B3"/>
    <w:rsid w:val="00B40B95"/>
    <w:rsid w:val="00B40B9E"/>
    <w:rsid w:val="00B41101"/>
    <w:rsid w:val="00B41ED0"/>
    <w:rsid w:val="00B421A4"/>
    <w:rsid w:val="00B4238B"/>
    <w:rsid w:val="00B42C79"/>
    <w:rsid w:val="00B4396C"/>
    <w:rsid w:val="00B43ACB"/>
    <w:rsid w:val="00B44207"/>
    <w:rsid w:val="00B4435C"/>
    <w:rsid w:val="00B444E4"/>
    <w:rsid w:val="00B4465D"/>
    <w:rsid w:val="00B44A14"/>
    <w:rsid w:val="00B44B3B"/>
    <w:rsid w:val="00B44F42"/>
    <w:rsid w:val="00B450B0"/>
    <w:rsid w:val="00B45175"/>
    <w:rsid w:val="00B452FE"/>
    <w:rsid w:val="00B45888"/>
    <w:rsid w:val="00B45B92"/>
    <w:rsid w:val="00B45EB3"/>
    <w:rsid w:val="00B461A8"/>
    <w:rsid w:val="00B46E13"/>
    <w:rsid w:val="00B46FCC"/>
    <w:rsid w:val="00B479AE"/>
    <w:rsid w:val="00B47C13"/>
    <w:rsid w:val="00B47D65"/>
    <w:rsid w:val="00B47F3E"/>
    <w:rsid w:val="00B5054B"/>
    <w:rsid w:val="00B5055E"/>
    <w:rsid w:val="00B512A0"/>
    <w:rsid w:val="00B51E3C"/>
    <w:rsid w:val="00B529B4"/>
    <w:rsid w:val="00B5305D"/>
    <w:rsid w:val="00B53411"/>
    <w:rsid w:val="00B5483D"/>
    <w:rsid w:val="00B555B3"/>
    <w:rsid w:val="00B5665F"/>
    <w:rsid w:val="00B566F1"/>
    <w:rsid w:val="00B56DFE"/>
    <w:rsid w:val="00B57F2E"/>
    <w:rsid w:val="00B61101"/>
    <w:rsid w:val="00B611AA"/>
    <w:rsid w:val="00B611DD"/>
    <w:rsid w:val="00B61E31"/>
    <w:rsid w:val="00B6361C"/>
    <w:rsid w:val="00B63A4C"/>
    <w:rsid w:val="00B640A8"/>
    <w:rsid w:val="00B645A1"/>
    <w:rsid w:val="00B65430"/>
    <w:rsid w:val="00B65BF7"/>
    <w:rsid w:val="00B65C85"/>
    <w:rsid w:val="00B6636D"/>
    <w:rsid w:val="00B67627"/>
    <w:rsid w:val="00B706D6"/>
    <w:rsid w:val="00B71091"/>
    <w:rsid w:val="00B71891"/>
    <w:rsid w:val="00B72F91"/>
    <w:rsid w:val="00B7360B"/>
    <w:rsid w:val="00B7456B"/>
    <w:rsid w:val="00B74B75"/>
    <w:rsid w:val="00B74D89"/>
    <w:rsid w:val="00B752A8"/>
    <w:rsid w:val="00B75CE8"/>
    <w:rsid w:val="00B75FAD"/>
    <w:rsid w:val="00B767AA"/>
    <w:rsid w:val="00B76990"/>
    <w:rsid w:val="00B76B98"/>
    <w:rsid w:val="00B76C70"/>
    <w:rsid w:val="00B779EE"/>
    <w:rsid w:val="00B80F9B"/>
    <w:rsid w:val="00B81C9A"/>
    <w:rsid w:val="00B81CD8"/>
    <w:rsid w:val="00B82668"/>
    <w:rsid w:val="00B82A59"/>
    <w:rsid w:val="00B83053"/>
    <w:rsid w:val="00B8352B"/>
    <w:rsid w:val="00B83CCA"/>
    <w:rsid w:val="00B85122"/>
    <w:rsid w:val="00B85B97"/>
    <w:rsid w:val="00B85CB9"/>
    <w:rsid w:val="00B85DB8"/>
    <w:rsid w:val="00B85DC9"/>
    <w:rsid w:val="00B8620A"/>
    <w:rsid w:val="00B86471"/>
    <w:rsid w:val="00B87677"/>
    <w:rsid w:val="00B8773D"/>
    <w:rsid w:val="00B90A32"/>
    <w:rsid w:val="00B90E03"/>
    <w:rsid w:val="00B91920"/>
    <w:rsid w:val="00B920AC"/>
    <w:rsid w:val="00B920E9"/>
    <w:rsid w:val="00B92747"/>
    <w:rsid w:val="00B92807"/>
    <w:rsid w:val="00B92C8C"/>
    <w:rsid w:val="00B94665"/>
    <w:rsid w:val="00B94671"/>
    <w:rsid w:val="00B9657A"/>
    <w:rsid w:val="00B96DC3"/>
    <w:rsid w:val="00B96DE9"/>
    <w:rsid w:val="00B96E90"/>
    <w:rsid w:val="00B974E9"/>
    <w:rsid w:val="00B97B92"/>
    <w:rsid w:val="00B97D4A"/>
    <w:rsid w:val="00BA0614"/>
    <w:rsid w:val="00BA131F"/>
    <w:rsid w:val="00BA2118"/>
    <w:rsid w:val="00BA227E"/>
    <w:rsid w:val="00BA2574"/>
    <w:rsid w:val="00BA3AD9"/>
    <w:rsid w:val="00BA42F9"/>
    <w:rsid w:val="00BA44E4"/>
    <w:rsid w:val="00BA47B8"/>
    <w:rsid w:val="00BA4B8F"/>
    <w:rsid w:val="00BA62DF"/>
    <w:rsid w:val="00BA6BCA"/>
    <w:rsid w:val="00BA6BE5"/>
    <w:rsid w:val="00BA6D75"/>
    <w:rsid w:val="00BA7550"/>
    <w:rsid w:val="00BA79D3"/>
    <w:rsid w:val="00BA7AC5"/>
    <w:rsid w:val="00BA7B69"/>
    <w:rsid w:val="00BA7E20"/>
    <w:rsid w:val="00BB0A81"/>
    <w:rsid w:val="00BB209B"/>
    <w:rsid w:val="00BB25DB"/>
    <w:rsid w:val="00BB2F15"/>
    <w:rsid w:val="00BB3940"/>
    <w:rsid w:val="00BB3A78"/>
    <w:rsid w:val="00BB3F7B"/>
    <w:rsid w:val="00BB46E4"/>
    <w:rsid w:val="00BB4F88"/>
    <w:rsid w:val="00BB61C0"/>
    <w:rsid w:val="00BB6981"/>
    <w:rsid w:val="00BB6BF0"/>
    <w:rsid w:val="00BB7303"/>
    <w:rsid w:val="00BB7358"/>
    <w:rsid w:val="00BC02C4"/>
    <w:rsid w:val="00BC0851"/>
    <w:rsid w:val="00BC0B63"/>
    <w:rsid w:val="00BC0F6A"/>
    <w:rsid w:val="00BC1062"/>
    <w:rsid w:val="00BC111D"/>
    <w:rsid w:val="00BC1956"/>
    <w:rsid w:val="00BC1EF5"/>
    <w:rsid w:val="00BC2310"/>
    <w:rsid w:val="00BC2F27"/>
    <w:rsid w:val="00BC2FC3"/>
    <w:rsid w:val="00BC31B9"/>
    <w:rsid w:val="00BC36C8"/>
    <w:rsid w:val="00BC4358"/>
    <w:rsid w:val="00BC43C0"/>
    <w:rsid w:val="00BC45A4"/>
    <w:rsid w:val="00BC4E3C"/>
    <w:rsid w:val="00BC5827"/>
    <w:rsid w:val="00BC5FE2"/>
    <w:rsid w:val="00BC60B5"/>
    <w:rsid w:val="00BC63DC"/>
    <w:rsid w:val="00BC63EA"/>
    <w:rsid w:val="00BC6998"/>
    <w:rsid w:val="00BC6AC2"/>
    <w:rsid w:val="00BC6CD2"/>
    <w:rsid w:val="00BC769E"/>
    <w:rsid w:val="00BC7A1E"/>
    <w:rsid w:val="00BC7CFB"/>
    <w:rsid w:val="00BD0949"/>
    <w:rsid w:val="00BD11F0"/>
    <w:rsid w:val="00BD2B6B"/>
    <w:rsid w:val="00BD35BA"/>
    <w:rsid w:val="00BD36BC"/>
    <w:rsid w:val="00BD3D7D"/>
    <w:rsid w:val="00BD3D93"/>
    <w:rsid w:val="00BD3D94"/>
    <w:rsid w:val="00BD42DB"/>
    <w:rsid w:val="00BD4486"/>
    <w:rsid w:val="00BD4676"/>
    <w:rsid w:val="00BD561C"/>
    <w:rsid w:val="00BD619A"/>
    <w:rsid w:val="00BD65AF"/>
    <w:rsid w:val="00BD7EA4"/>
    <w:rsid w:val="00BE03C2"/>
    <w:rsid w:val="00BE07F2"/>
    <w:rsid w:val="00BE180D"/>
    <w:rsid w:val="00BE3076"/>
    <w:rsid w:val="00BE3145"/>
    <w:rsid w:val="00BE3792"/>
    <w:rsid w:val="00BE3BB4"/>
    <w:rsid w:val="00BE42F8"/>
    <w:rsid w:val="00BE4393"/>
    <w:rsid w:val="00BE4D8D"/>
    <w:rsid w:val="00BE51E1"/>
    <w:rsid w:val="00BE5216"/>
    <w:rsid w:val="00BE620A"/>
    <w:rsid w:val="00BE67A7"/>
    <w:rsid w:val="00BE6ED0"/>
    <w:rsid w:val="00BE6FC1"/>
    <w:rsid w:val="00BE7B4B"/>
    <w:rsid w:val="00BF029A"/>
    <w:rsid w:val="00BF0783"/>
    <w:rsid w:val="00BF08DD"/>
    <w:rsid w:val="00BF09AE"/>
    <w:rsid w:val="00BF13E2"/>
    <w:rsid w:val="00BF1C91"/>
    <w:rsid w:val="00BF2151"/>
    <w:rsid w:val="00BF2ECA"/>
    <w:rsid w:val="00BF338E"/>
    <w:rsid w:val="00BF373F"/>
    <w:rsid w:val="00BF42EF"/>
    <w:rsid w:val="00BF4B4D"/>
    <w:rsid w:val="00BF55EB"/>
    <w:rsid w:val="00BF5FB1"/>
    <w:rsid w:val="00BF6618"/>
    <w:rsid w:val="00BF7823"/>
    <w:rsid w:val="00C0028D"/>
    <w:rsid w:val="00C002CA"/>
    <w:rsid w:val="00C0094A"/>
    <w:rsid w:val="00C01658"/>
    <w:rsid w:val="00C01661"/>
    <w:rsid w:val="00C0199B"/>
    <w:rsid w:val="00C01E42"/>
    <w:rsid w:val="00C01FCA"/>
    <w:rsid w:val="00C02EB6"/>
    <w:rsid w:val="00C038D3"/>
    <w:rsid w:val="00C041F6"/>
    <w:rsid w:val="00C04FA2"/>
    <w:rsid w:val="00C05454"/>
    <w:rsid w:val="00C05A4D"/>
    <w:rsid w:val="00C068B2"/>
    <w:rsid w:val="00C07121"/>
    <w:rsid w:val="00C078A9"/>
    <w:rsid w:val="00C07976"/>
    <w:rsid w:val="00C10B01"/>
    <w:rsid w:val="00C11600"/>
    <w:rsid w:val="00C1175D"/>
    <w:rsid w:val="00C1180C"/>
    <w:rsid w:val="00C1297C"/>
    <w:rsid w:val="00C12C9F"/>
    <w:rsid w:val="00C13674"/>
    <w:rsid w:val="00C1454C"/>
    <w:rsid w:val="00C1622C"/>
    <w:rsid w:val="00C1646E"/>
    <w:rsid w:val="00C167AB"/>
    <w:rsid w:val="00C1720E"/>
    <w:rsid w:val="00C17DDE"/>
    <w:rsid w:val="00C20D19"/>
    <w:rsid w:val="00C21210"/>
    <w:rsid w:val="00C21404"/>
    <w:rsid w:val="00C21630"/>
    <w:rsid w:val="00C22127"/>
    <w:rsid w:val="00C228F3"/>
    <w:rsid w:val="00C22C8D"/>
    <w:rsid w:val="00C2369E"/>
    <w:rsid w:val="00C24AB8"/>
    <w:rsid w:val="00C25488"/>
    <w:rsid w:val="00C257D1"/>
    <w:rsid w:val="00C262F4"/>
    <w:rsid w:val="00C2646B"/>
    <w:rsid w:val="00C266BF"/>
    <w:rsid w:val="00C269B5"/>
    <w:rsid w:val="00C3006F"/>
    <w:rsid w:val="00C30561"/>
    <w:rsid w:val="00C30DD0"/>
    <w:rsid w:val="00C311C4"/>
    <w:rsid w:val="00C31361"/>
    <w:rsid w:val="00C31BBD"/>
    <w:rsid w:val="00C31BC3"/>
    <w:rsid w:val="00C34A8F"/>
    <w:rsid w:val="00C34D31"/>
    <w:rsid w:val="00C34ED9"/>
    <w:rsid w:val="00C358F3"/>
    <w:rsid w:val="00C35CF1"/>
    <w:rsid w:val="00C35D35"/>
    <w:rsid w:val="00C37982"/>
    <w:rsid w:val="00C415A8"/>
    <w:rsid w:val="00C4224C"/>
    <w:rsid w:val="00C42822"/>
    <w:rsid w:val="00C43149"/>
    <w:rsid w:val="00C4475B"/>
    <w:rsid w:val="00C448F4"/>
    <w:rsid w:val="00C45691"/>
    <w:rsid w:val="00C45821"/>
    <w:rsid w:val="00C46712"/>
    <w:rsid w:val="00C4715A"/>
    <w:rsid w:val="00C478DF"/>
    <w:rsid w:val="00C47BAF"/>
    <w:rsid w:val="00C47C3D"/>
    <w:rsid w:val="00C47CA8"/>
    <w:rsid w:val="00C50CD9"/>
    <w:rsid w:val="00C515BD"/>
    <w:rsid w:val="00C51AB0"/>
    <w:rsid w:val="00C5218F"/>
    <w:rsid w:val="00C52514"/>
    <w:rsid w:val="00C52824"/>
    <w:rsid w:val="00C528ED"/>
    <w:rsid w:val="00C52936"/>
    <w:rsid w:val="00C52D9B"/>
    <w:rsid w:val="00C539C0"/>
    <w:rsid w:val="00C53FA4"/>
    <w:rsid w:val="00C54174"/>
    <w:rsid w:val="00C56386"/>
    <w:rsid w:val="00C566DC"/>
    <w:rsid w:val="00C60BC2"/>
    <w:rsid w:val="00C61442"/>
    <w:rsid w:val="00C6203B"/>
    <w:rsid w:val="00C62546"/>
    <w:rsid w:val="00C6269D"/>
    <w:rsid w:val="00C635E8"/>
    <w:rsid w:val="00C63B0E"/>
    <w:rsid w:val="00C64239"/>
    <w:rsid w:val="00C642B5"/>
    <w:rsid w:val="00C6445F"/>
    <w:rsid w:val="00C65152"/>
    <w:rsid w:val="00C6518E"/>
    <w:rsid w:val="00C653BD"/>
    <w:rsid w:val="00C65621"/>
    <w:rsid w:val="00C66022"/>
    <w:rsid w:val="00C663F3"/>
    <w:rsid w:val="00C6645B"/>
    <w:rsid w:val="00C67390"/>
    <w:rsid w:val="00C677ED"/>
    <w:rsid w:val="00C67C19"/>
    <w:rsid w:val="00C67C73"/>
    <w:rsid w:val="00C710E8"/>
    <w:rsid w:val="00C7114A"/>
    <w:rsid w:val="00C7159C"/>
    <w:rsid w:val="00C724B7"/>
    <w:rsid w:val="00C72AD1"/>
    <w:rsid w:val="00C72CD7"/>
    <w:rsid w:val="00C733BE"/>
    <w:rsid w:val="00C73A32"/>
    <w:rsid w:val="00C74EAC"/>
    <w:rsid w:val="00C75349"/>
    <w:rsid w:val="00C76659"/>
    <w:rsid w:val="00C7774C"/>
    <w:rsid w:val="00C77FFA"/>
    <w:rsid w:val="00C8045E"/>
    <w:rsid w:val="00C811F2"/>
    <w:rsid w:val="00C8135B"/>
    <w:rsid w:val="00C816A7"/>
    <w:rsid w:val="00C817AE"/>
    <w:rsid w:val="00C82120"/>
    <w:rsid w:val="00C828E5"/>
    <w:rsid w:val="00C82FE2"/>
    <w:rsid w:val="00C8327D"/>
    <w:rsid w:val="00C83409"/>
    <w:rsid w:val="00C837BA"/>
    <w:rsid w:val="00C837FE"/>
    <w:rsid w:val="00C8384E"/>
    <w:rsid w:val="00C839F0"/>
    <w:rsid w:val="00C841F6"/>
    <w:rsid w:val="00C84E63"/>
    <w:rsid w:val="00C8526C"/>
    <w:rsid w:val="00C86326"/>
    <w:rsid w:val="00C86CC6"/>
    <w:rsid w:val="00C8717D"/>
    <w:rsid w:val="00C872D7"/>
    <w:rsid w:val="00C87D6B"/>
    <w:rsid w:val="00C91143"/>
    <w:rsid w:val="00C92432"/>
    <w:rsid w:val="00C928F9"/>
    <w:rsid w:val="00C92ED6"/>
    <w:rsid w:val="00C93415"/>
    <w:rsid w:val="00C938AF"/>
    <w:rsid w:val="00C94372"/>
    <w:rsid w:val="00C949E2"/>
    <w:rsid w:val="00C94AC1"/>
    <w:rsid w:val="00C950BB"/>
    <w:rsid w:val="00C950F2"/>
    <w:rsid w:val="00C965B2"/>
    <w:rsid w:val="00C96D76"/>
    <w:rsid w:val="00C9754E"/>
    <w:rsid w:val="00C97723"/>
    <w:rsid w:val="00C97BC6"/>
    <w:rsid w:val="00CA00A8"/>
    <w:rsid w:val="00CA0185"/>
    <w:rsid w:val="00CA0A3B"/>
    <w:rsid w:val="00CA0EEA"/>
    <w:rsid w:val="00CA0FBD"/>
    <w:rsid w:val="00CA141C"/>
    <w:rsid w:val="00CA16CE"/>
    <w:rsid w:val="00CA2187"/>
    <w:rsid w:val="00CA2A8A"/>
    <w:rsid w:val="00CA2D00"/>
    <w:rsid w:val="00CA35C0"/>
    <w:rsid w:val="00CA38DA"/>
    <w:rsid w:val="00CA4DF2"/>
    <w:rsid w:val="00CA5754"/>
    <w:rsid w:val="00CA5B20"/>
    <w:rsid w:val="00CB051A"/>
    <w:rsid w:val="00CB0865"/>
    <w:rsid w:val="00CB158E"/>
    <w:rsid w:val="00CB18DD"/>
    <w:rsid w:val="00CB20A7"/>
    <w:rsid w:val="00CB2631"/>
    <w:rsid w:val="00CB30AF"/>
    <w:rsid w:val="00CB3A80"/>
    <w:rsid w:val="00CB3E85"/>
    <w:rsid w:val="00CB4D52"/>
    <w:rsid w:val="00CB52A3"/>
    <w:rsid w:val="00CB5829"/>
    <w:rsid w:val="00CB6593"/>
    <w:rsid w:val="00CB6817"/>
    <w:rsid w:val="00CB6E04"/>
    <w:rsid w:val="00CB7EFF"/>
    <w:rsid w:val="00CC0C17"/>
    <w:rsid w:val="00CC0C36"/>
    <w:rsid w:val="00CC0C3B"/>
    <w:rsid w:val="00CC0FD2"/>
    <w:rsid w:val="00CC19AF"/>
    <w:rsid w:val="00CC21E9"/>
    <w:rsid w:val="00CC2872"/>
    <w:rsid w:val="00CC2B74"/>
    <w:rsid w:val="00CC37FD"/>
    <w:rsid w:val="00CC3913"/>
    <w:rsid w:val="00CC5168"/>
    <w:rsid w:val="00CC527B"/>
    <w:rsid w:val="00CC54CC"/>
    <w:rsid w:val="00CC6064"/>
    <w:rsid w:val="00CC723F"/>
    <w:rsid w:val="00CC7D2D"/>
    <w:rsid w:val="00CD02EB"/>
    <w:rsid w:val="00CD0F8B"/>
    <w:rsid w:val="00CD1184"/>
    <w:rsid w:val="00CD1AFA"/>
    <w:rsid w:val="00CD26C0"/>
    <w:rsid w:val="00CD2D49"/>
    <w:rsid w:val="00CD337E"/>
    <w:rsid w:val="00CD33DE"/>
    <w:rsid w:val="00CD3875"/>
    <w:rsid w:val="00CD4110"/>
    <w:rsid w:val="00CD4322"/>
    <w:rsid w:val="00CD4C6A"/>
    <w:rsid w:val="00CD56D7"/>
    <w:rsid w:val="00CD5843"/>
    <w:rsid w:val="00CD7339"/>
    <w:rsid w:val="00CD740D"/>
    <w:rsid w:val="00CE1095"/>
    <w:rsid w:val="00CE1BF4"/>
    <w:rsid w:val="00CE28F6"/>
    <w:rsid w:val="00CE2B83"/>
    <w:rsid w:val="00CE2D0D"/>
    <w:rsid w:val="00CE45A9"/>
    <w:rsid w:val="00CE464E"/>
    <w:rsid w:val="00CE4C0B"/>
    <w:rsid w:val="00CE5E9F"/>
    <w:rsid w:val="00CE69A7"/>
    <w:rsid w:val="00CE724A"/>
    <w:rsid w:val="00CE739C"/>
    <w:rsid w:val="00CE7E63"/>
    <w:rsid w:val="00CF05E2"/>
    <w:rsid w:val="00CF11D8"/>
    <w:rsid w:val="00CF12A1"/>
    <w:rsid w:val="00CF1BB2"/>
    <w:rsid w:val="00CF2A22"/>
    <w:rsid w:val="00CF2DC0"/>
    <w:rsid w:val="00CF3BEB"/>
    <w:rsid w:val="00CF4F4F"/>
    <w:rsid w:val="00CF5667"/>
    <w:rsid w:val="00CF6879"/>
    <w:rsid w:val="00CF6A9E"/>
    <w:rsid w:val="00CF6DDE"/>
    <w:rsid w:val="00CF7CE7"/>
    <w:rsid w:val="00D00153"/>
    <w:rsid w:val="00D005A7"/>
    <w:rsid w:val="00D00833"/>
    <w:rsid w:val="00D00DF7"/>
    <w:rsid w:val="00D017CC"/>
    <w:rsid w:val="00D01908"/>
    <w:rsid w:val="00D028BF"/>
    <w:rsid w:val="00D02C55"/>
    <w:rsid w:val="00D03C2E"/>
    <w:rsid w:val="00D03D3F"/>
    <w:rsid w:val="00D03E18"/>
    <w:rsid w:val="00D04D32"/>
    <w:rsid w:val="00D04FCF"/>
    <w:rsid w:val="00D053CB"/>
    <w:rsid w:val="00D057ED"/>
    <w:rsid w:val="00D05EA1"/>
    <w:rsid w:val="00D07574"/>
    <w:rsid w:val="00D07B7C"/>
    <w:rsid w:val="00D10169"/>
    <w:rsid w:val="00D1073D"/>
    <w:rsid w:val="00D10D15"/>
    <w:rsid w:val="00D10EBA"/>
    <w:rsid w:val="00D11110"/>
    <w:rsid w:val="00D11E90"/>
    <w:rsid w:val="00D12025"/>
    <w:rsid w:val="00D12279"/>
    <w:rsid w:val="00D122FC"/>
    <w:rsid w:val="00D123F3"/>
    <w:rsid w:val="00D1249B"/>
    <w:rsid w:val="00D13670"/>
    <w:rsid w:val="00D13684"/>
    <w:rsid w:val="00D140C1"/>
    <w:rsid w:val="00D14A7B"/>
    <w:rsid w:val="00D15A0D"/>
    <w:rsid w:val="00D162BB"/>
    <w:rsid w:val="00D166B1"/>
    <w:rsid w:val="00D16750"/>
    <w:rsid w:val="00D1716F"/>
    <w:rsid w:val="00D17698"/>
    <w:rsid w:val="00D17C96"/>
    <w:rsid w:val="00D20554"/>
    <w:rsid w:val="00D20D1C"/>
    <w:rsid w:val="00D20E8E"/>
    <w:rsid w:val="00D21432"/>
    <w:rsid w:val="00D21AF2"/>
    <w:rsid w:val="00D21DE8"/>
    <w:rsid w:val="00D22A2D"/>
    <w:rsid w:val="00D22C69"/>
    <w:rsid w:val="00D22D44"/>
    <w:rsid w:val="00D238C3"/>
    <w:rsid w:val="00D245E1"/>
    <w:rsid w:val="00D2473A"/>
    <w:rsid w:val="00D24A70"/>
    <w:rsid w:val="00D25299"/>
    <w:rsid w:val="00D25857"/>
    <w:rsid w:val="00D25BE0"/>
    <w:rsid w:val="00D25D0E"/>
    <w:rsid w:val="00D2659F"/>
    <w:rsid w:val="00D26801"/>
    <w:rsid w:val="00D26E54"/>
    <w:rsid w:val="00D26ECA"/>
    <w:rsid w:val="00D27217"/>
    <w:rsid w:val="00D27233"/>
    <w:rsid w:val="00D276F9"/>
    <w:rsid w:val="00D27DCA"/>
    <w:rsid w:val="00D27F3B"/>
    <w:rsid w:val="00D305A4"/>
    <w:rsid w:val="00D3098D"/>
    <w:rsid w:val="00D31481"/>
    <w:rsid w:val="00D31979"/>
    <w:rsid w:val="00D32685"/>
    <w:rsid w:val="00D326E5"/>
    <w:rsid w:val="00D32EE5"/>
    <w:rsid w:val="00D33384"/>
    <w:rsid w:val="00D337AE"/>
    <w:rsid w:val="00D33A0F"/>
    <w:rsid w:val="00D33AD3"/>
    <w:rsid w:val="00D33CD1"/>
    <w:rsid w:val="00D33DF2"/>
    <w:rsid w:val="00D3445A"/>
    <w:rsid w:val="00D34AAE"/>
    <w:rsid w:val="00D350AC"/>
    <w:rsid w:val="00D36907"/>
    <w:rsid w:val="00D3780F"/>
    <w:rsid w:val="00D378CA"/>
    <w:rsid w:val="00D37981"/>
    <w:rsid w:val="00D379E8"/>
    <w:rsid w:val="00D37A3C"/>
    <w:rsid w:val="00D40D72"/>
    <w:rsid w:val="00D414DD"/>
    <w:rsid w:val="00D4172D"/>
    <w:rsid w:val="00D41B4E"/>
    <w:rsid w:val="00D41BD2"/>
    <w:rsid w:val="00D41C33"/>
    <w:rsid w:val="00D41EF2"/>
    <w:rsid w:val="00D41F58"/>
    <w:rsid w:val="00D4215E"/>
    <w:rsid w:val="00D4258C"/>
    <w:rsid w:val="00D42D47"/>
    <w:rsid w:val="00D432B3"/>
    <w:rsid w:val="00D43489"/>
    <w:rsid w:val="00D43C4E"/>
    <w:rsid w:val="00D44B97"/>
    <w:rsid w:val="00D45421"/>
    <w:rsid w:val="00D45528"/>
    <w:rsid w:val="00D5050F"/>
    <w:rsid w:val="00D5118F"/>
    <w:rsid w:val="00D528CD"/>
    <w:rsid w:val="00D53D5E"/>
    <w:rsid w:val="00D54760"/>
    <w:rsid w:val="00D55BB2"/>
    <w:rsid w:val="00D563CD"/>
    <w:rsid w:val="00D57007"/>
    <w:rsid w:val="00D60077"/>
    <w:rsid w:val="00D60703"/>
    <w:rsid w:val="00D60BB0"/>
    <w:rsid w:val="00D611F3"/>
    <w:rsid w:val="00D6133C"/>
    <w:rsid w:val="00D62188"/>
    <w:rsid w:val="00D62362"/>
    <w:rsid w:val="00D625F3"/>
    <w:rsid w:val="00D627BE"/>
    <w:rsid w:val="00D643EA"/>
    <w:rsid w:val="00D64D2B"/>
    <w:rsid w:val="00D64F15"/>
    <w:rsid w:val="00D65746"/>
    <w:rsid w:val="00D66783"/>
    <w:rsid w:val="00D66C45"/>
    <w:rsid w:val="00D70096"/>
    <w:rsid w:val="00D711FC"/>
    <w:rsid w:val="00D712C1"/>
    <w:rsid w:val="00D71C8F"/>
    <w:rsid w:val="00D71D61"/>
    <w:rsid w:val="00D72020"/>
    <w:rsid w:val="00D72239"/>
    <w:rsid w:val="00D722BC"/>
    <w:rsid w:val="00D744D2"/>
    <w:rsid w:val="00D76007"/>
    <w:rsid w:val="00D7768F"/>
    <w:rsid w:val="00D80F87"/>
    <w:rsid w:val="00D811B6"/>
    <w:rsid w:val="00D8149E"/>
    <w:rsid w:val="00D81B69"/>
    <w:rsid w:val="00D82787"/>
    <w:rsid w:val="00D8278D"/>
    <w:rsid w:val="00D82DE4"/>
    <w:rsid w:val="00D834DA"/>
    <w:rsid w:val="00D83874"/>
    <w:rsid w:val="00D85068"/>
    <w:rsid w:val="00D8565C"/>
    <w:rsid w:val="00D856DA"/>
    <w:rsid w:val="00D8648D"/>
    <w:rsid w:val="00D867EC"/>
    <w:rsid w:val="00D869BA"/>
    <w:rsid w:val="00D87579"/>
    <w:rsid w:val="00D90041"/>
    <w:rsid w:val="00D90351"/>
    <w:rsid w:val="00D904AF"/>
    <w:rsid w:val="00D90D73"/>
    <w:rsid w:val="00D92047"/>
    <w:rsid w:val="00D920CD"/>
    <w:rsid w:val="00D925B7"/>
    <w:rsid w:val="00D92733"/>
    <w:rsid w:val="00D93234"/>
    <w:rsid w:val="00D9397D"/>
    <w:rsid w:val="00D9447F"/>
    <w:rsid w:val="00D945D1"/>
    <w:rsid w:val="00D947EF"/>
    <w:rsid w:val="00D94AC1"/>
    <w:rsid w:val="00D94B36"/>
    <w:rsid w:val="00D95287"/>
    <w:rsid w:val="00D95DD7"/>
    <w:rsid w:val="00D95F23"/>
    <w:rsid w:val="00D96500"/>
    <w:rsid w:val="00D9683D"/>
    <w:rsid w:val="00D9715B"/>
    <w:rsid w:val="00D97C04"/>
    <w:rsid w:val="00DA09E0"/>
    <w:rsid w:val="00DA112D"/>
    <w:rsid w:val="00DA256F"/>
    <w:rsid w:val="00DA2605"/>
    <w:rsid w:val="00DA2EBC"/>
    <w:rsid w:val="00DA3767"/>
    <w:rsid w:val="00DA49C2"/>
    <w:rsid w:val="00DA5A6E"/>
    <w:rsid w:val="00DA6E60"/>
    <w:rsid w:val="00DB0E33"/>
    <w:rsid w:val="00DB1226"/>
    <w:rsid w:val="00DB322B"/>
    <w:rsid w:val="00DB37A3"/>
    <w:rsid w:val="00DB3914"/>
    <w:rsid w:val="00DB3E1A"/>
    <w:rsid w:val="00DB40F5"/>
    <w:rsid w:val="00DB41BA"/>
    <w:rsid w:val="00DB58A2"/>
    <w:rsid w:val="00DB5AE3"/>
    <w:rsid w:val="00DB637B"/>
    <w:rsid w:val="00DB6C9D"/>
    <w:rsid w:val="00DB7304"/>
    <w:rsid w:val="00DB7754"/>
    <w:rsid w:val="00DB7B18"/>
    <w:rsid w:val="00DC0280"/>
    <w:rsid w:val="00DC07DB"/>
    <w:rsid w:val="00DC0BDD"/>
    <w:rsid w:val="00DC1366"/>
    <w:rsid w:val="00DC18F1"/>
    <w:rsid w:val="00DC1DED"/>
    <w:rsid w:val="00DC2BC0"/>
    <w:rsid w:val="00DC3867"/>
    <w:rsid w:val="00DC3F9B"/>
    <w:rsid w:val="00DC4200"/>
    <w:rsid w:val="00DC585D"/>
    <w:rsid w:val="00DC5E34"/>
    <w:rsid w:val="00DC5ED1"/>
    <w:rsid w:val="00DC606C"/>
    <w:rsid w:val="00DC6539"/>
    <w:rsid w:val="00DC6A05"/>
    <w:rsid w:val="00DC6FEE"/>
    <w:rsid w:val="00DC7079"/>
    <w:rsid w:val="00DC7262"/>
    <w:rsid w:val="00DD02BE"/>
    <w:rsid w:val="00DD0813"/>
    <w:rsid w:val="00DD0F85"/>
    <w:rsid w:val="00DD12B0"/>
    <w:rsid w:val="00DD1416"/>
    <w:rsid w:val="00DD1435"/>
    <w:rsid w:val="00DD2B1D"/>
    <w:rsid w:val="00DD4859"/>
    <w:rsid w:val="00DD5559"/>
    <w:rsid w:val="00DD5B32"/>
    <w:rsid w:val="00DD6017"/>
    <w:rsid w:val="00DD6A86"/>
    <w:rsid w:val="00DD6FCD"/>
    <w:rsid w:val="00DD7207"/>
    <w:rsid w:val="00DD7389"/>
    <w:rsid w:val="00DE027D"/>
    <w:rsid w:val="00DE0818"/>
    <w:rsid w:val="00DE1340"/>
    <w:rsid w:val="00DE1478"/>
    <w:rsid w:val="00DE20C0"/>
    <w:rsid w:val="00DE2468"/>
    <w:rsid w:val="00DE29DE"/>
    <w:rsid w:val="00DE2DC8"/>
    <w:rsid w:val="00DE3DC9"/>
    <w:rsid w:val="00DE3F70"/>
    <w:rsid w:val="00DE475D"/>
    <w:rsid w:val="00DE4D87"/>
    <w:rsid w:val="00DE5FF5"/>
    <w:rsid w:val="00DE7D8E"/>
    <w:rsid w:val="00DE7F39"/>
    <w:rsid w:val="00DF04C5"/>
    <w:rsid w:val="00DF063A"/>
    <w:rsid w:val="00DF0DDD"/>
    <w:rsid w:val="00DF0E3E"/>
    <w:rsid w:val="00DF121C"/>
    <w:rsid w:val="00DF139B"/>
    <w:rsid w:val="00DF1AAC"/>
    <w:rsid w:val="00DF1E7A"/>
    <w:rsid w:val="00DF205D"/>
    <w:rsid w:val="00DF241B"/>
    <w:rsid w:val="00DF3423"/>
    <w:rsid w:val="00DF3758"/>
    <w:rsid w:val="00DF3D87"/>
    <w:rsid w:val="00DF475D"/>
    <w:rsid w:val="00DF4F74"/>
    <w:rsid w:val="00DF50D8"/>
    <w:rsid w:val="00DF5792"/>
    <w:rsid w:val="00DF5895"/>
    <w:rsid w:val="00DF5ABE"/>
    <w:rsid w:val="00DF6242"/>
    <w:rsid w:val="00DF7FAC"/>
    <w:rsid w:val="00E01684"/>
    <w:rsid w:val="00E01CF4"/>
    <w:rsid w:val="00E01E3D"/>
    <w:rsid w:val="00E02313"/>
    <w:rsid w:val="00E023BB"/>
    <w:rsid w:val="00E02659"/>
    <w:rsid w:val="00E0272E"/>
    <w:rsid w:val="00E02C7E"/>
    <w:rsid w:val="00E035BE"/>
    <w:rsid w:val="00E045D8"/>
    <w:rsid w:val="00E04E02"/>
    <w:rsid w:val="00E0659A"/>
    <w:rsid w:val="00E07160"/>
    <w:rsid w:val="00E0725B"/>
    <w:rsid w:val="00E078EE"/>
    <w:rsid w:val="00E07BB8"/>
    <w:rsid w:val="00E07BF1"/>
    <w:rsid w:val="00E07E8D"/>
    <w:rsid w:val="00E105FB"/>
    <w:rsid w:val="00E10B98"/>
    <w:rsid w:val="00E11179"/>
    <w:rsid w:val="00E11614"/>
    <w:rsid w:val="00E119DD"/>
    <w:rsid w:val="00E123A3"/>
    <w:rsid w:val="00E12587"/>
    <w:rsid w:val="00E13EE0"/>
    <w:rsid w:val="00E142BD"/>
    <w:rsid w:val="00E15A32"/>
    <w:rsid w:val="00E16A62"/>
    <w:rsid w:val="00E16C19"/>
    <w:rsid w:val="00E17620"/>
    <w:rsid w:val="00E2016E"/>
    <w:rsid w:val="00E205E8"/>
    <w:rsid w:val="00E20924"/>
    <w:rsid w:val="00E20954"/>
    <w:rsid w:val="00E20968"/>
    <w:rsid w:val="00E209E2"/>
    <w:rsid w:val="00E20D2E"/>
    <w:rsid w:val="00E211A3"/>
    <w:rsid w:val="00E21C18"/>
    <w:rsid w:val="00E22374"/>
    <w:rsid w:val="00E22569"/>
    <w:rsid w:val="00E22864"/>
    <w:rsid w:val="00E231B3"/>
    <w:rsid w:val="00E23462"/>
    <w:rsid w:val="00E23640"/>
    <w:rsid w:val="00E23C06"/>
    <w:rsid w:val="00E2438C"/>
    <w:rsid w:val="00E249CC"/>
    <w:rsid w:val="00E25672"/>
    <w:rsid w:val="00E25C3F"/>
    <w:rsid w:val="00E25EE2"/>
    <w:rsid w:val="00E266AD"/>
    <w:rsid w:val="00E26EB4"/>
    <w:rsid w:val="00E27B03"/>
    <w:rsid w:val="00E27B4D"/>
    <w:rsid w:val="00E300F5"/>
    <w:rsid w:val="00E3046C"/>
    <w:rsid w:val="00E304B3"/>
    <w:rsid w:val="00E30693"/>
    <w:rsid w:val="00E30BF7"/>
    <w:rsid w:val="00E30EE4"/>
    <w:rsid w:val="00E31D64"/>
    <w:rsid w:val="00E33774"/>
    <w:rsid w:val="00E33A2B"/>
    <w:rsid w:val="00E33B58"/>
    <w:rsid w:val="00E33E3F"/>
    <w:rsid w:val="00E34488"/>
    <w:rsid w:val="00E364D6"/>
    <w:rsid w:val="00E370D1"/>
    <w:rsid w:val="00E373DE"/>
    <w:rsid w:val="00E37C1B"/>
    <w:rsid w:val="00E408FA"/>
    <w:rsid w:val="00E409CC"/>
    <w:rsid w:val="00E41923"/>
    <w:rsid w:val="00E41CDE"/>
    <w:rsid w:val="00E41D92"/>
    <w:rsid w:val="00E42837"/>
    <w:rsid w:val="00E429E9"/>
    <w:rsid w:val="00E430E5"/>
    <w:rsid w:val="00E43665"/>
    <w:rsid w:val="00E43E21"/>
    <w:rsid w:val="00E43FE8"/>
    <w:rsid w:val="00E4476E"/>
    <w:rsid w:val="00E44F1F"/>
    <w:rsid w:val="00E44FFF"/>
    <w:rsid w:val="00E450C4"/>
    <w:rsid w:val="00E45902"/>
    <w:rsid w:val="00E45A22"/>
    <w:rsid w:val="00E47541"/>
    <w:rsid w:val="00E479F5"/>
    <w:rsid w:val="00E47EE0"/>
    <w:rsid w:val="00E5059B"/>
    <w:rsid w:val="00E50A1A"/>
    <w:rsid w:val="00E50D8A"/>
    <w:rsid w:val="00E50DFD"/>
    <w:rsid w:val="00E514BC"/>
    <w:rsid w:val="00E52031"/>
    <w:rsid w:val="00E52A9C"/>
    <w:rsid w:val="00E52BE0"/>
    <w:rsid w:val="00E52F79"/>
    <w:rsid w:val="00E53145"/>
    <w:rsid w:val="00E5350B"/>
    <w:rsid w:val="00E53A4A"/>
    <w:rsid w:val="00E53BBA"/>
    <w:rsid w:val="00E5430D"/>
    <w:rsid w:val="00E543CE"/>
    <w:rsid w:val="00E54CEC"/>
    <w:rsid w:val="00E555DB"/>
    <w:rsid w:val="00E5584A"/>
    <w:rsid w:val="00E567BA"/>
    <w:rsid w:val="00E5688F"/>
    <w:rsid w:val="00E56927"/>
    <w:rsid w:val="00E57796"/>
    <w:rsid w:val="00E57902"/>
    <w:rsid w:val="00E57F4F"/>
    <w:rsid w:val="00E6017C"/>
    <w:rsid w:val="00E6023D"/>
    <w:rsid w:val="00E60537"/>
    <w:rsid w:val="00E61C67"/>
    <w:rsid w:val="00E61F96"/>
    <w:rsid w:val="00E622AE"/>
    <w:rsid w:val="00E634D8"/>
    <w:rsid w:val="00E64018"/>
    <w:rsid w:val="00E641D0"/>
    <w:rsid w:val="00E641D8"/>
    <w:rsid w:val="00E643D3"/>
    <w:rsid w:val="00E64517"/>
    <w:rsid w:val="00E6520C"/>
    <w:rsid w:val="00E65CBA"/>
    <w:rsid w:val="00E65E3A"/>
    <w:rsid w:val="00E6634E"/>
    <w:rsid w:val="00E6657F"/>
    <w:rsid w:val="00E66CAD"/>
    <w:rsid w:val="00E67621"/>
    <w:rsid w:val="00E67A0F"/>
    <w:rsid w:val="00E67AA8"/>
    <w:rsid w:val="00E70363"/>
    <w:rsid w:val="00E7040A"/>
    <w:rsid w:val="00E704B5"/>
    <w:rsid w:val="00E70549"/>
    <w:rsid w:val="00E70E3E"/>
    <w:rsid w:val="00E70FC6"/>
    <w:rsid w:val="00E72DCA"/>
    <w:rsid w:val="00E73026"/>
    <w:rsid w:val="00E737C1"/>
    <w:rsid w:val="00E74B6F"/>
    <w:rsid w:val="00E750E1"/>
    <w:rsid w:val="00E753CD"/>
    <w:rsid w:val="00E7547C"/>
    <w:rsid w:val="00E75594"/>
    <w:rsid w:val="00E75770"/>
    <w:rsid w:val="00E76296"/>
    <w:rsid w:val="00E771F5"/>
    <w:rsid w:val="00E7738C"/>
    <w:rsid w:val="00E7799D"/>
    <w:rsid w:val="00E77A51"/>
    <w:rsid w:val="00E77C92"/>
    <w:rsid w:val="00E80980"/>
    <w:rsid w:val="00E81F9A"/>
    <w:rsid w:val="00E825BC"/>
    <w:rsid w:val="00E827D6"/>
    <w:rsid w:val="00E82CBC"/>
    <w:rsid w:val="00E83743"/>
    <w:rsid w:val="00E83C5C"/>
    <w:rsid w:val="00E83CC6"/>
    <w:rsid w:val="00E84B26"/>
    <w:rsid w:val="00E85204"/>
    <w:rsid w:val="00E8562E"/>
    <w:rsid w:val="00E85BC8"/>
    <w:rsid w:val="00E87F9C"/>
    <w:rsid w:val="00E87FE7"/>
    <w:rsid w:val="00E90423"/>
    <w:rsid w:val="00E9129D"/>
    <w:rsid w:val="00E91FAF"/>
    <w:rsid w:val="00E923E9"/>
    <w:rsid w:val="00E924AE"/>
    <w:rsid w:val="00E929D6"/>
    <w:rsid w:val="00E92CF3"/>
    <w:rsid w:val="00E94CF1"/>
    <w:rsid w:val="00E94F34"/>
    <w:rsid w:val="00E94FB3"/>
    <w:rsid w:val="00E95025"/>
    <w:rsid w:val="00E951A7"/>
    <w:rsid w:val="00E95801"/>
    <w:rsid w:val="00E961CD"/>
    <w:rsid w:val="00E96AAE"/>
    <w:rsid w:val="00E96FFC"/>
    <w:rsid w:val="00E970A1"/>
    <w:rsid w:val="00E97551"/>
    <w:rsid w:val="00E97C1B"/>
    <w:rsid w:val="00EA1C1D"/>
    <w:rsid w:val="00EA28B9"/>
    <w:rsid w:val="00EA3A40"/>
    <w:rsid w:val="00EA413A"/>
    <w:rsid w:val="00EA4873"/>
    <w:rsid w:val="00EA4F5C"/>
    <w:rsid w:val="00EA52E7"/>
    <w:rsid w:val="00EA546A"/>
    <w:rsid w:val="00EA660A"/>
    <w:rsid w:val="00EA6695"/>
    <w:rsid w:val="00EA66D5"/>
    <w:rsid w:val="00EA6A70"/>
    <w:rsid w:val="00EA7CC8"/>
    <w:rsid w:val="00EB1035"/>
    <w:rsid w:val="00EB15FC"/>
    <w:rsid w:val="00EB1BA4"/>
    <w:rsid w:val="00EB1F7C"/>
    <w:rsid w:val="00EB2DC8"/>
    <w:rsid w:val="00EB38A5"/>
    <w:rsid w:val="00EB3FA2"/>
    <w:rsid w:val="00EB4674"/>
    <w:rsid w:val="00EB4C45"/>
    <w:rsid w:val="00EB517C"/>
    <w:rsid w:val="00EB5B43"/>
    <w:rsid w:val="00EB604A"/>
    <w:rsid w:val="00EB6EF8"/>
    <w:rsid w:val="00EB6F7F"/>
    <w:rsid w:val="00EB70D8"/>
    <w:rsid w:val="00EB7D2A"/>
    <w:rsid w:val="00EC00AA"/>
    <w:rsid w:val="00EC112A"/>
    <w:rsid w:val="00EC1247"/>
    <w:rsid w:val="00EC16B3"/>
    <w:rsid w:val="00EC2338"/>
    <w:rsid w:val="00EC4348"/>
    <w:rsid w:val="00EC50AF"/>
    <w:rsid w:val="00EC5118"/>
    <w:rsid w:val="00EC6A3B"/>
    <w:rsid w:val="00EC6F87"/>
    <w:rsid w:val="00EC7022"/>
    <w:rsid w:val="00EC710A"/>
    <w:rsid w:val="00EC7D38"/>
    <w:rsid w:val="00ED0C38"/>
    <w:rsid w:val="00ED11AD"/>
    <w:rsid w:val="00ED21AE"/>
    <w:rsid w:val="00ED22AF"/>
    <w:rsid w:val="00ED23AF"/>
    <w:rsid w:val="00ED3237"/>
    <w:rsid w:val="00ED3B23"/>
    <w:rsid w:val="00ED40F5"/>
    <w:rsid w:val="00ED4F04"/>
    <w:rsid w:val="00ED5BC5"/>
    <w:rsid w:val="00ED6287"/>
    <w:rsid w:val="00ED7D09"/>
    <w:rsid w:val="00EE0E75"/>
    <w:rsid w:val="00EE1100"/>
    <w:rsid w:val="00EE15E8"/>
    <w:rsid w:val="00EE16F7"/>
    <w:rsid w:val="00EE1885"/>
    <w:rsid w:val="00EE2BC9"/>
    <w:rsid w:val="00EE2F2D"/>
    <w:rsid w:val="00EE3AC7"/>
    <w:rsid w:val="00EE3B6D"/>
    <w:rsid w:val="00EE3C89"/>
    <w:rsid w:val="00EE3CB9"/>
    <w:rsid w:val="00EE42E9"/>
    <w:rsid w:val="00EE45CA"/>
    <w:rsid w:val="00EE4EDB"/>
    <w:rsid w:val="00EE5FD2"/>
    <w:rsid w:val="00EE6150"/>
    <w:rsid w:val="00EE6A51"/>
    <w:rsid w:val="00EE7405"/>
    <w:rsid w:val="00EF0520"/>
    <w:rsid w:val="00EF0D9B"/>
    <w:rsid w:val="00EF0DC2"/>
    <w:rsid w:val="00EF1565"/>
    <w:rsid w:val="00EF2225"/>
    <w:rsid w:val="00EF2842"/>
    <w:rsid w:val="00EF30C0"/>
    <w:rsid w:val="00EF41DF"/>
    <w:rsid w:val="00EF46CA"/>
    <w:rsid w:val="00EF47B6"/>
    <w:rsid w:val="00EF4B34"/>
    <w:rsid w:val="00EF4C21"/>
    <w:rsid w:val="00EF515D"/>
    <w:rsid w:val="00EF5368"/>
    <w:rsid w:val="00EF5A58"/>
    <w:rsid w:val="00EF5B32"/>
    <w:rsid w:val="00EF5C8B"/>
    <w:rsid w:val="00EF5ED2"/>
    <w:rsid w:val="00EF6EF7"/>
    <w:rsid w:val="00EF7112"/>
    <w:rsid w:val="00F00352"/>
    <w:rsid w:val="00F008C1"/>
    <w:rsid w:val="00F00B41"/>
    <w:rsid w:val="00F01E2C"/>
    <w:rsid w:val="00F01F6A"/>
    <w:rsid w:val="00F02477"/>
    <w:rsid w:val="00F02620"/>
    <w:rsid w:val="00F02B6A"/>
    <w:rsid w:val="00F03167"/>
    <w:rsid w:val="00F0390B"/>
    <w:rsid w:val="00F0406C"/>
    <w:rsid w:val="00F0484E"/>
    <w:rsid w:val="00F04BBE"/>
    <w:rsid w:val="00F04C5A"/>
    <w:rsid w:val="00F05581"/>
    <w:rsid w:val="00F05659"/>
    <w:rsid w:val="00F05CA4"/>
    <w:rsid w:val="00F068CD"/>
    <w:rsid w:val="00F06B18"/>
    <w:rsid w:val="00F106BB"/>
    <w:rsid w:val="00F11511"/>
    <w:rsid w:val="00F11C58"/>
    <w:rsid w:val="00F11E19"/>
    <w:rsid w:val="00F1221B"/>
    <w:rsid w:val="00F12A9C"/>
    <w:rsid w:val="00F15299"/>
    <w:rsid w:val="00F15A96"/>
    <w:rsid w:val="00F1639B"/>
    <w:rsid w:val="00F17086"/>
    <w:rsid w:val="00F17159"/>
    <w:rsid w:val="00F172BB"/>
    <w:rsid w:val="00F17FCE"/>
    <w:rsid w:val="00F204C5"/>
    <w:rsid w:val="00F20785"/>
    <w:rsid w:val="00F21A61"/>
    <w:rsid w:val="00F21DD1"/>
    <w:rsid w:val="00F22619"/>
    <w:rsid w:val="00F22812"/>
    <w:rsid w:val="00F2328C"/>
    <w:rsid w:val="00F233CE"/>
    <w:rsid w:val="00F2349B"/>
    <w:rsid w:val="00F23566"/>
    <w:rsid w:val="00F23646"/>
    <w:rsid w:val="00F2400B"/>
    <w:rsid w:val="00F24255"/>
    <w:rsid w:val="00F2495F"/>
    <w:rsid w:val="00F2532A"/>
    <w:rsid w:val="00F258ED"/>
    <w:rsid w:val="00F25D42"/>
    <w:rsid w:val="00F265EB"/>
    <w:rsid w:val="00F2680B"/>
    <w:rsid w:val="00F268A8"/>
    <w:rsid w:val="00F26932"/>
    <w:rsid w:val="00F26A3D"/>
    <w:rsid w:val="00F26EF3"/>
    <w:rsid w:val="00F26FCF"/>
    <w:rsid w:val="00F27445"/>
    <w:rsid w:val="00F27693"/>
    <w:rsid w:val="00F27850"/>
    <w:rsid w:val="00F27C81"/>
    <w:rsid w:val="00F27E1A"/>
    <w:rsid w:val="00F31BD5"/>
    <w:rsid w:val="00F32266"/>
    <w:rsid w:val="00F32BA1"/>
    <w:rsid w:val="00F33488"/>
    <w:rsid w:val="00F33C65"/>
    <w:rsid w:val="00F34760"/>
    <w:rsid w:val="00F34EA2"/>
    <w:rsid w:val="00F350BE"/>
    <w:rsid w:val="00F362F0"/>
    <w:rsid w:val="00F368F3"/>
    <w:rsid w:val="00F3717C"/>
    <w:rsid w:val="00F4002B"/>
    <w:rsid w:val="00F41571"/>
    <w:rsid w:val="00F41BDF"/>
    <w:rsid w:val="00F42144"/>
    <w:rsid w:val="00F4260E"/>
    <w:rsid w:val="00F42977"/>
    <w:rsid w:val="00F42DFF"/>
    <w:rsid w:val="00F440CF"/>
    <w:rsid w:val="00F441E0"/>
    <w:rsid w:val="00F44879"/>
    <w:rsid w:val="00F44D61"/>
    <w:rsid w:val="00F457D6"/>
    <w:rsid w:val="00F45F43"/>
    <w:rsid w:val="00F460AC"/>
    <w:rsid w:val="00F461AD"/>
    <w:rsid w:val="00F46638"/>
    <w:rsid w:val="00F468A2"/>
    <w:rsid w:val="00F470DC"/>
    <w:rsid w:val="00F50636"/>
    <w:rsid w:val="00F50765"/>
    <w:rsid w:val="00F50E3F"/>
    <w:rsid w:val="00F51006"/>
    <w:rsid w:val="00F51ED7"/>
    <w:rsid w:val="00F5258C"/>
    <w:rsid w:val="00F525DA"/>
    <w:rsid w:val="00F5332B"/>
    <w:rsid w:val="00F53E01"/>
    <w:rsid w:val="00F55DB0"/>
    <w:rsid w:val="00F55FFB"/>
    <w:rsid w:val="00F56693"/>
    <w:rsid w:val="00F56A76"/>
    <w:rsid w:val="00F56E4A"/>
    <w:rsid w:val="00F57316"/>
    <w:rsid w:val="00F57C82"/>
    <w:rsid w:val="00F60ABC"/>
    <w:rsid w:val="00F61BB4"/>
    <w:rsid w:val="00F62055"/>
    <w:rsid w:val="00F621CF"/>
    <w:rsid w:val="00F630DD"/>
    <w:rsid w:val="00F63BE9"/>
    <w:rsid w:val="00F63E61"/>
    <w:rsid w:val="00F63EC3"/>
    <w:rsid w:val="00F640B9"/>
    <w:rsid w:val="00F64CA6"/>
    <w:rsid w:val="00F65AE6"/>
    <w:rsid w:val="00F6608C"/>
    <w:rsid w:val="00F66DFE"/>
    <w:rsid w:val="00F67B65"/>
    <w:rsid w:val="00F701B0"/>
    <w:rsid w:val="00F70549"/>
    <w:rsid w:val="00F70943"/>
    <w:rsid w:val="00F70D8C"/>
    <w:rsid w:val="00F71021"/>
    <w:rsid w:val="00F71608"/>
    <w:rsid w:val="00F71DC5"/>
    <w:rsid w:val="00F72033"/>
    <w:rsid w:val="00F72180"/>
    <w:rsid w:val="00F72600"/>
    <w:rsid w:val="00F729F4"/>
    <w:rsid w:val="00F7319B"/>
    <w:rsid w:val="00F73261"/>
    <w:rsid w:val="00F73F23"/>
    <w:rsid w:val="00F75187"/>
    <w:rsid w:val="00F755F8"/>
    <w:rsid w:val="00F75A6A"/>
    <w:rsid w:val="00F75BFD"/>
    <w:rsid w:val="00F761A0"/>
    <w:rsid w:val="00F768C9"/>
    <w:rsid w:val="00F769C4"/>
    <w:rsid w:val="00F76B94"/>
    <w:rsid w:val="00F771B5"/>
    <w:rsid w:val="00F77253"/>
    <w:rsid w:val="00F7762D"/>
    <w:rsid w:val="00F77D61"/>
    <w:rsid w:val="00F80FD7"/>
    <w:rsid w:val="00F811A9"/>
    <w:rsid w:val="00F81757"/>
    <w:rsid w:val="00F82CBE"/>
    <w:rsid w:val="00F8308A"/>
    <w:rsid w:val="00F83103"/>
    <w:rsid w:val="00F83249"/>
    <w:rsid w:val="00F83707"/>
    <w:rsid w:val="00F83846"/>
    <w:rsid w:val="00F83AB5"/>
    <w:rsid w:val="00F843F7"/>
    <w:rsid w:val="00F84635"/>
    <w:rsid w:val="00F85574"/>
    <w:rsid w:val="00F85AA1"/>
    <w:rsid w:val="00F861BC"/>
    <w:rsid w:val="00F8637A"/>
    <w:rsid w:val="00F86868"/>
    <w:rsid w:val="00F877D0"/>
    <w:rsid w:val="00F90626"/>
    <w:rsid w:val="00F907BE"/>
    <w:rsid w:val="00F90862"/>
    <w:rsid w:val="00F90D4B"/>
    <w:rsid w:val="00F90F19"/>
    <w:rsid w:val="00F9181C"/>
    <w:rsid w:val="00F91EF6"/>
    <w:rsid w:val="00F9281F"/>
    <w:rsid w:val="00F92B75"/>
    <w:rsid w:val="00F93D73"/>
    <w:rsid w:val="00F94280"/>
    <w:rsid w:val="00F94486"/>
    <w:rsid w:val="00F96F50"/>
    <w:rsid w:val="00F975EE"/>
    <w:rsid w:val="00F978AC"/>
    <w:rsid w:val="00F97C6D"/>
    <w:rsid w:val="00FA047A"/>
    <w:rsid w:val="00FA0D25"/>
    <w:rsid w:val="00FA16E2"/>
    <w:rsid w:val="00FA1EEC"/>
    <w:rsid w:val="00FA2936"/>
    <w:rsid w:val="00FA3AB9"/>
    <w:rsid w:val="00FA3E08"/>
    <w:rsid w:val="00FA458E"/>
    <w:rsid w:val="00FA4739"/>
    <w:rsid w:val="00FA4B95"/>
    <w:rsid w:val="00FA5796"/>
    <w:rsid w:val="00FA59B6"/>
    <w:rsid w:val="00FA78F3"/>
    <w:rsid w:val="00FB1522"/>
    <w:rsid w:val="00FB1739"/>
    <w:rsid w:val="00FB1FD4"/>
    <w:rsid w:val="00FB23BA"/>
    <w:rsid w:val="00FB284F"/>
    <w:rsid w:val="00FB290E"/>
    <w:rsid w:val="00FB386F"/>
    <w:rsid w:val="00FB3E50"/>
    <w:rsid w:val="00FB40A5"/>
    <w:rsid w:val="00FB41E7"/>
    <w:rsid w:val="00FB5861"/>
    <w:rsid w:val="00FB6786"/>
    <w:rsid w:val="00FB7F2E"/>
    <w:rsid w:val="00FC02A7"/>
    <w:rsid w:val="00FC0B1A"/>
    <w:rsid w:val="00FC0BD7"/>
    <w:rsid w:val="00FC1148"/>
    <w:rsid w:val="00FC1CD0"/>
    <w:rsid w:val="00FC1CF8"/>
    <w:rsid w:val="00FC20C9"/>
    <w:rsid w:val="00FC229A"/>
    <w:rsid w:val="00FC23CE"/>
    <w:rsid w:val="00FC2553"/>
    <w:rsid w:val="00FC2FF4"/>
    <w:rsid w:val="00FC301E"/>
    <w:rsid w:val="00FC359C"/>
    <w:rsid w:val="00FC3C2C"/>
    <w:rsid w:val="00FC3E1B"/>
    <w:rsid w:val="00FC4376"/>
    <w:rsid w:val="00FC48EA"/>
    <w:rsid w:val="00FC4EAF"/>
    <w:rsid w:val="00FC51E0"/>
    <w:rsid w:val="00FC5A8D"/>
    <w:rsid w:val="00FC5EFF"/>
    <w:rsid w:val="00FC5F3E"/>
    <w:rsid w:val="00FC5F56"/>
    <w:rsid w:val="00FC63A6"/>
    <w:rsid w:val="00FC6A56"/>
    <w:rsid w:val="00FD021F"/>
    <w:rsid w:val="00FD1319"/>
    <w:rsid w:val="00FD138A"/>
    <w:rsid w:val="00FD1AD0"/>
    <w:rsid w:val="00FD1CB0"/>
    <w:rsid w:val="00FD23B9"/>
    <w:rsid w:val="00FD2E47"/>
    <w:rsid w:val="00FD49CE"/>
    <w:rsid w:val="00FD544D"/>
    <w:rsid w:val="00FD54A1"/>
    <w:rsid w:val="00FE0D32"/>
    <w:rsid w:val="00FE1225"/>
    <w:rsid w:val="00FE1711"/>
    <w:rsid w:val="00FE19BD"/>
    <w:rsid w:val="00FE20AA"/>
    <w:rsid w:val="00FE269E"/>
    <w:rsid w:val="00FE2B39"/>
    <w:rsid w:val="00FE30E6"/>
    <w:rsid w:val="00FE3B10"/>
    <w:rsid w:val="00FE4018"/>
    <w:rsid w:val="00FE4A57"/>
    <w:rsid w:val="00FE4EA6"/>
    <w:rsid w:val="00FE544F"/>
    <w:rsid w:val="00FE5961"/>
    <w:rsid w:val="00FE628D"/>
    <w:rsid w:val="00FE65A3"/>
    <w:rsid w:val="00FE71B6"/>
    <w:rsid w:val="00FE76C1"/>
    <w:rsid w:val="00FF0FC4"/>
    <w:rsid w:val="00FF207C"/>
    <w:rsid w:val="00FF29E0"/>
    <w:rsid w:val="00FF2AC6"/>
    <w:rsid w:val="00FF2F91"/>
    <w:rsid w:val="00FF307C"/>
    <w:rsid w:val="00FF3804"/>
    <w:rsid w:val="00FF3A58"/>
    <w:rsid w:val="00FF3BF4"/>
    <w:rsid w:val="00FF4054"/>
    <w:rsid w:val="00FF436E"/>
    <w:rsid w:val="00FF4DD1"/>
    <w:rsid w:val="00FF4F9E"/>
    <w:rsid w:val="00FF578E"/>
    <w:rsid w:val="00FF5EB4"/>
    <w:rsid w:val="00FF6058"/>
    <w:rsid w:val="00FF6425"/>
    <w:rsid w:val="00FF6A96"/>
    <w:rsid w:val="00FF6DB2"/>
    <w:rsid w:val="00FF7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6922"/>
  <w15:docId w15:val="{02865239-323E-4D92-A786-3D410160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821"/>
    <w:rPr>
      <w:sz w:val="28"/>
      <w:szCs w:val="28"/>
      <w:lang w:eastAsia="en-US"/>
    </w:rPr>
  </w:style>
  <w:style w:type="paragraph" w:styleId="1">
    <w:name w:val="heading 1"/>
    <w:basedOn w:val="a"/>
    <w:next w:val="a"/>
    <w:link w:val="10"/>
    <w:uiPriority w:val="9"/>
    <w:qFormat/>
    <w:rsid w:val="007F1187"/>
    <w:pPr>
      <w:keepNext/>
      <w:keepLines/>
      <w:spacing w:before="480" w:line="276" w:lineRule="auto"/>
      <w:outlineLvl w:val="0"/>
    </w:pPr>
    <w:rPr>
      <w:rFonts w:ascii="Cambria" w:eastAsia="Times New Roman" w:hAnsi="Cambria"/>
      <w:b/>
      <w:bCs/>
      <w:color w:val="365F91"/>
    </w:rPr>
  </w:style>
  <w:style w:type="paragraph" w:styleId="2">
    <w:name w:val="heading 2"/>
    <w:basedOn w:val="a"/>
    <w:next w:val="a"/>
    <w:link w:val="20"/>
    <w:uiPriority w:val="9"/>
    <w:unhideWhenUsed/>
    <w:qFormat/>
    <w:rsid w:val="00E123A3"/>
    <w:pPr>
      <w:keepNext/>
      <w:spacing w:before="240" w:after="60"/>
      <w:outlineLvl w:val="1"/>
    </w:pPr>
    <w:rPr>
      <w:rFonts w:ascii="Cambria" w:eastAsia="Times New Roman" w:hAnsi="Cambria"/>
      <w:b/>
      <w:bCs/>
      <w:i/>
      <w:iCs/>
    </w:rPr>
  </w:style>
  <w:style w:type="paragraph" w:styleId="3">
    <w:name w:val="heading 3"/>
    <w:basedOn w:val="a"/>
    <w:next w:val="a"/>
    <w:link w:val="30"/>
    <w:qFormat/>
    <w:rsid w:val="005D3D39"/>
    <w:pPr>
      <w:keepNext/>
      <w:spacing w:after="120"/>
      <w:jc w:val="right"/>
      <w:outlineLvl w:val="2"/>
    </w:pPr>
    <w:rPr>
      <w:rFonts w:eastAsia="Arial Unicode MS"/>
      <w:szCs w:val="20"/>
    </w:rPr>
  </w:style>
  <w:style w:type="paragraph" w:styleId="4">
    <w:name w:val="heading 4"/>
    <w:basedOn w:val="a"/>
    <w:next w:val="a"/>
    <w:link w:val="40"/>
    <w:uiPriority w:val="9"/>
    <w:unhideWhenUsed/>
    <w:qFormat/>
    <w:rsid w:val="00E123A3"/>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12A1"/>
    <w:pPr>
      <w:widowControl w:val="0"/>
      <w:autoSpaceDE w:val="0"/>
      <w:autoSpaceDN w:val="0"/>
    </w:pPr>
    <w:rPr>
      <w:rFonts w:eastAsia="Times New Roman"/>
      <w:sz w:val="28"/>
    </w:rPr>
  </w:style>
  <w:style w:type="paragraph" w:customStyle="1" w:styleId="ConsPlusTitle">
    <w:name w:val="ConsPlusTitle"/>
    <w:rsid w:val="00CF12A1"/>
    <w:pPr>
      <w:widowControl w:val="0"/>
      <w:autoSpaceDE w:val="0"/>
      <w:autoSpaceDN w:val="0"/>
    </w:pPr>
    <w:rPr>
      <w:rFonts w:eastAsia="Times New Roman"/>
      <w:b/>
      <w:sz w:val="28"/>
    </w:rPr>
  </w:style>
  <w:style w:type="paragraph" w:customStyle="1" w:styleId="ConsPlusTitlePage">
    <w:name w:val="ConsPlusTitlePage"/>
    <w:rsid w:val="00CF12A1"/>
    <w:pPr>
      <w:widowControl w:val="0"/>
      <w:autoSpaceDE w:val="0"/>
      <w:autoSpaceDN w:val="0"/>
    </w:pPr>
    <w:rPr>
      <w:rFonts w:ascii="Tahoma" w:eastAsia="Times New Roman" w:hAnsi="Tahoma" w:cs="Tahoma"/>
    </w:rPr>
  </w:style>
  <w:style w:type="character" w:customStyle="1" w:styleId="30">
    <w:name w:val="Заголовок 3 Знак"/>
    <w:link w:val="3"/>
    <w:rsid w:val="005D3D39"/>
    <w:rPr>
      <w:rFonts w:eastAsia="Arial Unicode MS"/>
      <w:sz w:val="28"/>
    </w:rPr>
  </w:style>
  <w:style w:type="paragraph" w:styleId="a3">
    <w:name w:val="footnote text"/>
    <w:aliases w:val="Текст сноски Знак Знак Знак Знак Знак Знак Знак Знак,Текст сноски Знак Знак Знак Знак Знак Знак Знак Знак Знак Знак Зн,Знак,Сноска,Знак Знак Знак Знак Знак Знак Знак Знак Знак Знак Знак Знак Знак,Знак Знак Знак Знак Знак Знак Знак Зна, Знак"/>
    <w:basedOn w:val="a"/>
    <w:link w:val="a4"/>
    <w:uiPriority w:val="99"/>
    <w:unhideWhenUsed/>
    <w:rsid w:val="006D422D"/>
    <w:rPr>
      <w:sz w:val="20"/>
      <w:szCs w:val="20"/>
    </w:rPr>
  </w:style>
  <w:style w:type="character" w:customStyle="1" w:styleId="a4">
    <w:name w:val="Текст сноски Знак"/>
    <w:aliases w:val="Текст сноски Знак Знак Знак Знак Знак Знак Знак Знак Знак,Текст сноски Знак Знак Знак Знак Знак Знак Знак Знак Знак Знак Зн Знак,Знак Знак,Сноска Знак,Знак Знак Знак Знак Знак Знак Знак Знак Знак Знак Знак Знак Знак Знак, Знак Знак"/>
    <w:link w:val="a3"/>
    <w:uiPriority w:val="99"/>
    <w:rsid w:val="006D422D"/>
    <w:rPr>
      <w:lang w:eastAsia="en-US"/>
    </w:rPr>
  </w:style>
  <w:style w:type="character" w:styleId="a5">
    <w:name w:val="footnote reference"/>
    <w:uiPriority w:val="99"/>
    <w:unhideWhenUsed/>
    <w:rsid w:val="006D422D"/>
    <w:rPr>
      <w:vertAlign w:val="superscript"/>
    </w:rPr>
  </w:style>
  <w:style w:type="character" w:styleId="a6">
    <w:name w:val="annotation reference"/>
    <w:uiPriority w:val="99"/>
    <w:semiHidden/>
    <w:unhideWhenUsed/>
    <w:rsid w:val="00D60703"/>
    <w:rPr>
      <w:sz w:val="16"/>
      <w:szCs w:val="16"/>
    </w:rPr>
  </w:style>
  <w:style w:type="paragraph" w:styleId="a7">
    <w:name w:val="annotation text"/>
    <w:basedOn w:val="a"/>
    <w:link w:val="a8"/>
    <w:uiPriority w:val="99"/>
    <w:unhideWhenUsed/>
    <w:rsid w:val="00D60703"/>
    <w:rPr>
      <w:sz w:val="20"/>
      <w:szCs w:val="20"/>
    </w:rPr>
  </w:style>
  <w:style w:type="character" w:customStyle="1" w:styleId="a8">
    <w:name w:val="Текст примечания Знак"/>
    <w:link w:val="a7"/>
    <w:uiPriority w:val="99"/>
    <w:rsid w:val="00D60703"/>
    <w:rPr>
      <w:lang w:eastAsia="en-US"/>
    </w:rPr>
  </w:style>
  <w:style w:type="paragraph" w:styleId="a9">
    <w:name w:val="annotation subject"/>
    <w:basedOn w:val="a7"/>
    <w:next w:val="a7"/>
    <w:link w:val="aa"/>
    <w:uiPriority w:val="99"/>
    <w:semiHidden/>
    <w:unhideWhenUsed/>
    <w:rsid w:val="00D60703"/>
    <w:rPr>
      <w:b/>
      <w:bCs/>
    </w:rPr>
  </w:style>
  <w:style w:type="character" w:customStyle="1" w:styleId="aa">
    <w:name w:val="Тема примечания Знак"/>
    <w:link w:val="a9"/>
    <w:uiPriority w:val="99"/>
    <w:semiHidden/>
    <w:rsid w:val="00D60703"/>
    <w:rPr>
      <w:b/>
      <w:bCs/>
      <w:lang w:eastAsia="en-US"/>
    </w:rPr>
  </w:style>
  <w:style w:type="paragraph" w:styleId="ab">
    <w:name w:val="Balloon Text"/>
    <w:basedOn w:val="a"/>
    <w:link w:val="ac"/>
    <w:uiPriority w:val="99"/>
    <w:semiHidden/>
    <w:unhideWhenUsed/>
    <w:rsid w:val="00D60703"/>
    <w:rPr>
      <w:rFonts w:ascii="Tahoma" w:hAnsi="Tahoma"/>
      <w:sz w:val="16"/>
      <w:szCs w:val="16"/>
    </w:rPr>
  </w:style>
  <w:style w:type="character" w:customStyle="1" w:styleId="ac">
    <w:name w:val="Текст выноски Знак"/>
    <w:link w:val="ab"/>
    <w:uiPriority w:val="99"/>
    <w:semiHidden/>
    <w:rsid w:val="00D60703"/>
    <w:rPr>
      <w:rFonts w:ascii="Tahoma" w:hAnsi="Tahoma" w:cs="Tahoma"/>
      <w:sz w:val="16"/>
      <w:szCs w:val="16"/>
      <w:lang w:eastAsia="en-US"/>
    </w:rPr>
  </w:style>
  <w:style w:type="character" w:styleId="ad">
    <w:name w:val="Hyperlink"/>
    <w:uiPriority w:val="99"/>
    <w:unhideWhenUsed/>
    <w:rsid w:val="002304B4"/>
    <w:rPr>
      <w:color w:val="0000FF"/>
      <w:u w:val="single"/>
    </w:rPr>
  </w:style>
  <w:style w:type="paragraph" w:styleId="ae">
    <w:name w:val="header"/>
    <w:basedOn w:val="a"/>
    <w:link w:val="af"/>
    <w:uiPriority w:val="99"/>
    <w:unhideWhenUsed/>
    <w:rsid w:val="000E18FE"/>
    <w:pPr>
      <w:tabs>
        <w:tab w:val="center" w:pos="4677"/>
        <w:tab w:val="right" w:pos="9355"/>
      </w:tabs>
    </w:pPr>
  </w:style>
  <w:style w:type="character" w:customStyle="1" w:styleId="af">
    <w:name w:val="Верхний колонтитул Знак"/>
    <w:link w:val="ae"/>
    <w:uiPriority w:val="99"/>
    <w:rsid w:val="000E18FE"/>
    <w:rPr>
      <w:sz w:val="28"/>
      <w:szCs w:val="28"/>
      <w:lang w:eastAsia="en-US"/>
    </w:rPr>
  </w:style>
  <w:style w:type="paragraph" w:styleId="af0">
    <w:name w:val="footer"/>
    <w:basedOn w:val="a"/>
    <w:link w:val="af1"/>
    <w:uiPriority w:val="99"/>
    <w:unhideWhenUsed/>
    <w:rsid w:val="000E18FE"/>
    <w:pPr>
      <w:tabs>
        <w:tab w:val="center" w:pos="4677"/>
        <w:tab w:val="right" w:pos="9355"/>
      </w:tabs>
    </w:pPr>
  </w:style>
  <w:style w:type="character" w:customStyle="1" w:styleId="af1">
    <w:name w:val="Нижний колонтитул Знак"/>
    <w:link w:val="af0"/>
    <w:uiPriority w:val="99"/>
    <w:rsid w:val="000E18FE"/>
    <w:rPr>
      <w:sz w:val="28"/>
      <w:szCs w:val="28"/>
      <w:lang w:eastAsia="en-US"/>
    </w:rPr>
  </w:style>
  <w:style w:type="character" w:customStyle="1" w:styleId="normaltextrun">
    <w:name w:val="normaltextrun"/>
    <w:rsid w:val="00BC6AC2"/>
  </w:style>
  <w:style w:type="table" w:styleId="af2">
    <w:name w:val="Table Grid"/>
    <w:basedOn w:val="a1"/>
    <w:uiPriority w:val="39"/>
    <w:rsid w:val="00501E8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rsid w:val="00501E8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_"/>
    <w:link w:val="23"/>
    <w:rsid w:val="00AE0EB5"/>
    <w:rPr>
      <w:rFonts w:eastAsia="Times New Roman"/>
      <w:sz w:val="28"/>
      <w:szCs w:val="28"/>
      <w:shd w:val="clear" w:color="auto" w:fill="FFFFFF"/>
    </w:rPr>
  </w:style>
  <w:style w:type="paragraph" w:customStyle="1" w:styleId="23">
    <w:name w:val="Основной текст (2)"/>
    <w:basedOn w:val="a"/>
    <w:link w:val="22"/>
    <w:rsid w:val="00AE0EB5"/>
    <w:pPr>
      <w:widowControl w:val="0"/>
      <w:shd w:val="clear" w:color="auto" w:fill="FFFFFF"/>
      <w:spacing w:before="840" w:line="475" w:lineRule="exact"/>
    </w:pPr>
    <w:rPr>
      <w:rFonts w:eastAsia="Times New Roman"/>
    </w:rPr>
  </w:style>
  <w:style w:type="character" w:customStyle="1" w:styleId="100">
    <w:name w:val="Основной текст (10)_"/>
    <w:link w:val="101"/>
    <w:rsid w:val="00220A28"/>
    <w:rPr>
      <w:rFonts w:eastAsia="Times New Roman"/>
      <w:b/>
      <w:bCs/>
      <w:sz w:val="28"/>
      <w:szCs w:val="28"/>
      <w:shd w:val="clear" w:color="auto" w:fill="FFFFFF"/>
    </w:rPr>
  </w:style>
  <w:style w:type="paragraph" w:customStyle="1" w:styleId="101">
    <w:name w:val="Основной текст (10)"/>
    <w:basedOn w:val="a"/>
    <w:link w:val="100"/>
    <w:rsid w:val="00220A28"/>
    <w:pPr>
      <w:widowControl w:val="0"/>
      <w:shd w:val="clear" w:color="auto" w:fill="FFFFFF"/>
      <w:spacing w:line="0" w:lineRule="atLeast"/>
    </w:pPr>
    <w:rPr>
      <w:rFonts w:eastAsia="Times New Roman"/>
      <w:b/>
      <w:bCs/>
    </w:rPr>
  </w:style>
  <w:style w:type="paragraph" w:styleId="af3">
    <w:name w:val="Normal (Web)"/>
    <w:basedOn w:val="a"/>
    <w:uiPriority w:val="99"/>
    <w:unhideWhenUsed/>
    <w:rsid w:val="00360250"/>
    <w:pPr>
      <w:spacing w:before="100" w:beforeAutospacing="1" w:after="100" w:afterAutospacing="1"/>
    </w:pPr>
    <w:rPr>
      <w:rFonts w:eastAsia="Times New Roman"/>
      <w:sz w:val="24"/>
      <w:szCs w:val="24"/>
      <w:lang w:eastAsia="ru-RU"/>
    </w:rPr>
  </w:style>
  <w:style w:type="paragraph" w:styleId="31">
    <w:name w:val="Body Text Indent 3"/>
    <w:basedOn w:val="a"/>
    <w:link w:val="32"/>
    <w:rsid w:val="006075C2"/>
    <w:pPr>
      <w:ind w:left="2268" w:hanging="1559"/>
      <w:jc w:val="both"/>
    </w:pPr>
    <w:rPr>
      <w:rFonts w:eastAsia="Times New Roman"/>
      <w:szCs w:val="20"/>
      <w:u w:val="single"/>
    </w:rPr>
  </w:style>
  <w:style w:type="character" w:customStyle="1" w:styleId="32">
    <w:name w:val="Основной текст с отступом 3 Знак"/>
    <w:link w:val="31"/>
    <w:rsid w:val="006075C2"/>
    <w:rPr>
      <w:rFonts w:eastAsia="Times New Roman"/>
      <w:sz w:val="28"/>
      <w:u w:val="single"/>
    </w:rPr>
  </w:style>
  <w:style w:type="paragraph" w:styleId="af4">
    <w:name w:val="Document Map"/>
    <w:basedOn w:val="a"/>
    <w:link w:val="af5"/>
    <w:uiPriority w:val="99"/>
    <w:semiHidden/>
    <w:unhideWhenUsed/>
    <w:rsid w:val="00A1661D"/>
    <w:rPr>
      <w:rFonts w:ascii="Tahoma" w:hAnsi="Tahoma"/>
      <w:sz w:val="16"/>
      <w:szCs w:val="16"/>
    </w:rPr>
  </w:style>
  <w:style w:type="character" w:customStyle="1" w:styleId="af5">
    <w:name w:val="Схема документа Знак"/>
    <w:link w:val="af4"/>
    <w:uiPriority w:val="99"/>
    <w:semiHidden/>
    <w:rsid w:val="00A1661D"/>
    <w:rPr>
      <w:rFonts w:ascii="Tahoma" w:hAnsi="Tahoma" w:cs="Tahoma"/>
      <w:sz w:val="16"/>
      <w:szCs w:val="16"/>
      <w:lang w:eastAsia="en-US"/>
    </w:rPr>
  </w:style>
  <w:style w:type="character" w:customStyle="1" w:styleId="10">
    <w:name w:val="Заголовок 1 Знак"/>
    <w:link w:val="1"/>
    <w:uiPriority w:val="9"/>
    <w:rsid w:val="007F1187"/>
    <w:rPr>
      <w:rFonts w:ascii="Cambria" w:eastAsia="Times New Roman" w:hAnsi="Cambria" w:cs="Times New Roman"/>
      <w:b/>
      <w:bCs/>
      <w:color w:val="365F91"/>
      <w:sz w:val="28"/>
      <w:szCs w:val="28"/>
    </w:rPr>
  </w:style>
  <w:style w:type="character" w:styleId="af6">
    <w:name w:val="FollowedHyperlink"/>
    <w:uiPriority w:val="99"/>
    <w:semiHidden/>
    <w:unhideWhenUsed/>
    <w:rsid w:val="009E111A"/>
    <w:rPr>
      <w:color w:val="800080"/>
      <w:u w:val="single"/>
    </w:rPr>
  </w:style>
  <w:style w:type="character" w:customStyle="1" w:styleId="20">
    <w:name w:val="Заголовок 2 Знак"/>
    <w:link w:val="2"/>
    <w:uiPriority w:val="9"/>
    <w:rsid w:val="00E123A3"/>
    <w:rPr>
      <w:rFonts w:ascii="Cambria" w:eastAsia="Times New Roman" w:hAnsi="Cambria" w:cs="Times New Roman"/>
      <w:b/>
      <w:bCs/>
      <w:i/>
      <w:iCs/>
      <w:sz w:val="28"/>
      <w:szCs w:val="28"/>
      <w:lang w:eastAsia="en-US"/>
    </w:rPr>
  </w:style>
  <w:style w:type="character" w:customStyle="1" w:styleId="40">
    <w:name w:val="Заголовок 4 Знак"/>
    <w:link w:val="4"/>
    <w:uiPriority w:val="9"/>
    <w:rsid w:val="00E123A3"/>
    <w:rPr>
      <w:rFonts w:ascii="Calibri" w:eastAsia="Times New Roman" w:hAnsi="Calibri" w:cs="Times New Roman"/>
      <w:b/>
      <w:bCs/>
      <w:sz w:val="28"/>
      <w:szCs w:val="28"/>
      <w:lang w:eastAsia="en-US"/>
    </w:rPr>
  </w:style>
  <w:style w:type="paragraph" w:styleId="af7">
    <w:name w:val="endnote text"/>
    <w:basedOn w:val="a"/>
    <w:link w:val="af8"/>
    <w:uiPriority w:val="99"/>
    <w:semiHidden/>
    <w:unhideWhenUsed/>
    <w:rsid w:val="00831256"/>
    <w:rPr>
      <w:sz w:val="20"/>
      <w:szCs w:val="20"/>
    </w:rPr>
  </w:style>
  <w:style w:type="character" w:customStyle="1" w:styleId="af8">
    <w:name w:val="Текст концевой сноски Знак"/>
    <w:link w:val="af7"/>
    <w:uiPriority w:val="99"/>
    <w:semiHidden/>
    <w:rsid w:val="00831256"/>
    <w:rPr>
      <w:lang w:eastAsia="en-US"/>
    </w:rPr>
  </w:style>
  <w:style w:type="character" w:styleId="af9">
    <w:name w:val="endnote reference"/>
    <w:uiPriority w:val="99"/>
    <w:semiHidden/>
    <w:unhideWhenUsed/>
    <w:rsid w:val="00831256"/>
    <w:rPr>
      <w:vertAlign w:val="superscript"/>
    </w:rPr>
  </w:style>
  <w:style w:type="character" w:customStyle="1" w:styleId="afa">
    <w:name w:val="Основной текст_"/>
    <w:link w:val="11"/>
    <w:rsid w:val="00B24A28"/>
    <w:rPr>
      <w:rFonts w:eastAsia="Times New Roman"/>
      <w:spacing w:val="-1"/>
      <w:shd w:val="clear" w:color="auto" w:fill="FFFFFF"/>
    </w:rPr>
  </w:style>
  <w:style w:type="paragraph" w:customStyle="1" w:styleId="11">
    <w:name w:val="Основной текст1"/>
    <w:basedOn w:val="a"/>
    <w:link w:val="afa"/>
    <w:rsid w:val="00B24A28"/>
    <w:pPr>
      <w:widowControl w:val="0"/>
      <w:shd w:val="clear" w:color="auto" w:fill="FFFFFF"/>
      <w:spacing w:line="371" w:lineRule="exact"/>
    </w:pPr>
    <w:rPr>
      <w:rFonts w:eastAsia="Times New Roman"/>
      <w:spacing w:val="-1"/>
      <w:sz w:val="20"/>
      <w:szCs w:val="20"/>
    </w:rPr>
  </w:style>
  <w:style w:type="paragraph" w:customStyle="1" w:styleId="Style4">
    <w:name w:val="Style4"/>
    <w:basedOn w:val="a"/>
    <w:uiPriority w:val="99"/>
    <w:rsid w:val="00490CB1"/>
    <w:pPr>
      <w:widowControl w:val="0"/>
      <w:autoSpaceDE w:val="0"/>
      <w:autoSpaceDN w:val="0"/>
      <w:adjustRightInd w:val="0"/>
      <w:spacing w:line="324" w:lineRule="exact"/>
      <w:ind w:firstLine="504"/>
      <w:jc w:val="both"/>
    </w:pPr>
    <w:rPr>
      <w:rFonts w:eastAsia="Times New Roman"/>
      <w:sz w:val="24"/>
      <w:szCs w:val="24"/>
      <w:lang w:eastAsia="ru-RU"/>
    </w:rPr>
  </w:style>
  <w:style w:type="character" w:customStyle="1" w:styleId="FontStyle12">
    <w:name w:val="Font Style12"/>
    <w:uiPriority w:val="99"/>
    <w:rsid w:val="00490CB1"/>
    <w:rPr>
      <w:rFonts w:ascii="Times New Roman" w:hAnsi="Times New Roman" w:cs="Times New Roman"/>
      <w:sz w:val="26"/>
      <w:szCs w:val="26"/>
    </w:rPr>
  </w:style>
  <w:style w:type="character" w:customStyle="1" w:styleId="font31">
    <w:name w:val="font31"/>
    <w:rsid w:val="00C9754E"/>
    <w:rPr>
      <w:rFonts w:ascii="Times New Roman" w:hAnsi="Times New Roman" w:cs="Times New Roman" w:hint="default"/>
      <w:sz w:val="30"/>
      <w:szCs w:val="30"/>
    </w:rPr>
  </w:style>
  <w:style w:type="character" w:customStyle="1" w:styleId="ConsPlusNormal0">
    <w:name w:val="ConsPlusNormal Знак"/>
    <w:link w:val="ConsPlusNormal"/>
    <w:locked/>
    <w:rsid w:val="00C9754E"/>
    <w:rPr>
      <w:rFonts w:eastAsia="Times New Roman"/>
      <w:sz w:val="28"/>
      <w:lang w:val="ru-RU" w:eastAsia="ru-RU" w:bidi="ar-SA"/>
    </w:rPr>
  </w:style>
  <w:style w:type="paragraph" w:styleId="afb">
    <w:name w:val="Body Text"/>
    <w:basedOn w:val="a"/>
    <w:link w:val="afc"/>
    <w:uiPriority w:val="99"/>
    <w:semiHidden/>
    <w:unhideWhenUsed/>
    <w:rsid w:val="000A490D"/>
    <w:pPr>
      <w:spacing w:after="120"/>
    </w:pPr>
  </w:style>
  <w:style w:type="character" w:customStyle="1" w:styleId="afc">
    <w:name w:val="Основной текст Знак"/>
    <w:link w:val="afb"/>
    <w:uiPriority w:val="99"/>
    <w:rsid w:val="000A490D"/>
    <w:rPr>
      <w:sz w:val="28"/>
      <w:szCs w:val="28"/>
      <w:lang w:eastAsia="en-US"/>
    </w:rPr>
  </w:style>
  <w:style w:type="character" w:customStyle="1" w:styleId="font41">
    <w:name w:val="font41"/>
    <w:rsid w:val="00F90862"/>
    <w:rPr>
      <w:rFonts w:ascii="Times New Roman" w:hAnsi="Times New Roman" w:cs="Times New Roman" w:hint="default"/>
      <w:sz w:val="28"/>
      <w:szCs w:val="28"/>
    </w:rPr>
  </w:style>
  <w:style w:type="paragraph" w:customStyle="1" w:styleId="bd6ff683d8d0a42f228bf8a64b8551e1msonormal">
    <w:name w:val="bd6ff683d8d0a42f228bf8a64b8551e1msonormal"/>
    <w:basedOn w:val="a"/>
    <w:rsid w:val="00CD4110"/>
    <w:pPr>
      <w:spacing w:before="100" w:beforeAutospacing="1" w:after="100" w:afterAutospacing="1"/>
    </w:pPr>
    <w:rPr>
      <w:sz w:val="24"/>
      <w:szCs w:val="24"/>
      <w:lang w:eastAsia="ru-RU"/>
    </w:rPr>
  </w:style>
  <w:style w:type="paragraph" w:styleId="afd">
    <w:name w:val="List Paragraph"/>
    <w:basedOn w:val="a"/>
    <w:uiPriority w:val="34"/>
    <w:qFormat/>
    <w:rsid w:val="00251D50"/>
    <w:pPr>
      <w:spacing w:after="200" w:line="276" w:lineRule="auto"/>
      <w:ind w:left="720"/>
      <w:contextualSpacing/>
    </w:pPr>
    <w:rPr>
      <w:rFonts w:eastAsiaTheme="minorHAnsi"/>
    </w:rPr>
  </w:style>
  <w:style w:type="paragraph" w:styleId="afe">
    <w:name w:val="Revision"/>
    <w:hidden/>
    <w:uiPriority w:val="99"/>
    <w:semiHidden/>
    <w:rsid w:val="00251D50"/>
    <w:rPr>
      <w:rFonts w:eastAsiaTheme="minorHAnsi"/>
      <w:sz w:val="28"/>
      <w:szCs w:val="28"/>
      <w:lang w:eastAsia="en-US"/>
    </w:rPr>
  </w:style>
  <w:style w:type="paragraph" w:customStyle="1" w:styleId="Style8">
    <w:name w:val="Style8"/>
    <w:basedOn w:val="a"/>
    <w:uiPriority w:val="99"/>
    <w:rsid w:val="00EF2225"/>
    <w:pPr>
      <w:widowControl w:val="0"/>
      <w:autoSpaceDE w:val="0"/>
      <w:autoSpaceDN w:val="0"/>
      <w:adjustRightInd w:val="0"/>
      <w:spacing w:line="270" w:lineRule="exact"/>
      <w:ind w:firstLine="720"/>
      <w:jc w:val="both"/>
    </w:pPr>
    <w:rPr>
      <w:rFonts w:eastAsia="Times New Roman"/>
      <w:sz w:val="24"/>
      <w:szCs w:val="24"/>
      <w:lang w:eastAsia="ru-RU"/>
    </w:rPr>
  </w:style>
  <w:style w:type="character" w:customStyle="1" w:styleId="FontStyle19">
    <w:name w:val="Font Style19"/>
    <w:uiPriority w:val="99"/>
    <w:rsid w:val="001D6A7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29">
      <w:bodyDiv w:val="1"/>
      <w:marLeft w:val="0"/>
      <w:marRight w:val="0"/>
      <w:marTop w:val="0"/>
      <w:marBottom w:val="0"/>
      <w:divBdr>
        <w:top w:val="none" w:sz="0" w:space="0" w:color="auto"/>
        <w:left w:val="none" w:sz="0" w:space="0" w:color="auto"/>
        <w:bottom w:val="none" w:sz="0" w:space="0" w:color="auto"/>
        <w:right w:val="none" w:sz="0" w:space="0" w:color="auto"/>
      </w:divBdr>
    </w:div>
    <w:div w:id="11878403">
      <w:bodyDiv w:val="1"/>
      <w:marLeft w:val="0"/>
      <w:marRight w:val="0"/>
      <w:marTop w:val="0"/>
      <w:marBottom w:val="0"/>
      <w:divBdr>
        <w:top w:val="none" w:sz="0" w:space="0" w:color="auto"/>
        <w:left w:val="none" w:sz="0" w:space="0" w:color="auto"/>
        <w:bottom w:val="none" w:sz="0" w:space="0" w:color="auto"/>
        <w:right w:val="none" w:sz="0" w:space="0" w:color="auto"/>
      </w:divBdr>
      <w:divsChild>
        <w:div w:id="1370493187">
          <w:marLeft w:val="60"/>
          <w:marRight w:val="60"/>
          <w:marTop w:val="100"/>
          <w:marBottom w:val="100"/>
          <w:divBdr>
            <w:top w:val="none" w:sz="0" w:space="0" w:color="auto"/>
            <w:left w:val="none" w:sz="0" w:space="0" w:color="auto"/>
            <w:bottom w:val="none" w:sz="0" w:space="0" w:color="auto"/>
            <w:right w:val="none" w:sz="0" w:space="0" w:color="auto"/>
          </w:divBdr>
          <w:divsChild>
            <w:div w:id="1928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616">
      <w:bodyDiv w:val="1"/>
      <w:marLeft w:val="0"/>
      <w:marRight w:val="0"/>
      <w:marTop w:val="0"/>
      <w:marBottom w:val="0"/>
      <w:divBdr>
        <w:top w:val="none" w:sz="0" w:space="0" w:color="auto"/>
        <w:left w:val="none" w:sz="0" w:space="0" w:color="auto"/>
        <w:bottom w:val="none" w:sz="0" w:space="0" w:color="auto"/>
        <w:right w:val="none" w:sz="0" w:space="0" w:color="auto"/>
      </w:divBdr>
    </w:div>
    <w:div w:id="33820119">
      <w:bodyDiv w:val="1"/>
      <w:marLeft w:val="0"/>
      <w:marRight w:val="0"/>
      <w:marTop w:val="0"/>
      <w:marBottom w:val="0"/>
      <w:divBdr>
        <w:top w:val="none" w:sz="0" w:space="0" w:color="auto"/>
        <w:left w:val="none" w:sz="0" w:space="0" w:color="auto"/>
        <w:bottom w:val="none" w:sz="0" w:space="0" w:color="auto"/>
        <w:right w:val="none" w:sz="0" w:space="0" w:color="auto"/>
      </w:divBdr>
      <w:divsChild>
        <w:div w:id="165830123">
          <w:marLeft w:val="60"/>
          <w:marRight w:val="60"/>
          <w:marTop w:val="100"/>
          <w:marBottom w:val="100"/>
          <w:divBdr>
            <w:top w:val="none" w:sz="0" w:space="0" w:color="auto"/>
            <w:left w:val="none" w:sz="0" w:space="0" w:color="auto"/>
            <w:bottom w:val="none" w:sz="0" w:space="0" w:color="auto"/>
            <w:right w:val="none" w:sz="0" w:space="0" w:color="auto"/>
          </w:divBdr>
          <w:divsChild>
            <w:div w:id="9243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9797">
      <w:bodyDiv w:val="1"/>
      <w:marLeft w:val="0"/>
      <w:marRight w:val="0"/>
      <w:marTop w:val="0"/>
      <w:marBottom w:val="0"/>
      <w:divBdr>
        <w:top w:val="none" w:sz="0" w:space="0" w:color="auto"/>
        <w:left w:val="none" w:sz="0" w:space="0" w:color="auto"/>
        <w:bottom w:val="none" w:sz="0" w:space="0" w:color="auto"/>
        <w:right w:val="none" w:sz="0" w:space="0" w:color="auto"/>
      </w:divBdr>
      <w:divsChild>
        <w:div w:id="32389262">
          <w:marLeft w:val="60"/>
          <w:marRight w:val="60"/>
          <w:marTop w:val="100"/>
          <w:marBottom w:val="100"/>
          <w:divBdr>
            <w:top w:val="none" w:sz="0" w:space="0" w:color="auto"/>
            <w:left w:val="none" w:sz="0" w:space="0" w:color="auto"/>
            <w:bottom w:val="none" w:sz="0" w:space="0" w:color="auto"/>
            <w:right w:val="none" w:sz="0" w:space="0" w:color="auto"/>
          </w:divBdr>
          <w:divsChild>
            <w:div w:id="17520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4112">
      <w:bodyDiv w:val="1"/>
      <w:marLeft w:val="0"/>
      <w:marRight w:val="0"/>
      <w:marTop w:val="0"/>
      <w:marBottom w:val="0"/>
      <w:divBdr>
        <w:top w:val="none" w:sz="0" w:space="0" w:color="auto"/>
        <w:left w:val="none" w:sz="0" w:space="0" w:color="auto"/>
        <w:bottom w:val="none" w:sz="0" w:space="0" w:color="auto"/>
        <w:right w:val="none" w:sz="0" w:space="0" w:color="auto"/>
      </w:divBdr>
    </w:div>
    <w:div w:id="51389243">
      <w:bodyDiv w:val="1"/>
      <w:marLeft w:val="0"/>
      <w:marRight w:val="0"/>
      <w:marTop w:val="0"/>
      <w:marBottom w:val="0"/>
      <w:divBdr>
        <w:top w:val="none" w:sz="0" w:space="0" w:color="auto"/>
        <w:left w:val="none" w:sz="0" w:space="0" w:color="auto"/>
        <w:bottom w:val="none" w:sz="0" w:space="0" w:color="auto"/>
        <w:right w:val="none" w:sz="0" w:space="0" w:color="auto"/>
      </w:divBdr>
      <w:divsChild>
        <w:div w:id="1448230689">
          <w:marLeft w:val="60"/>
          <w:marRight w:val="60"/>
          <w:marTop w:val="100"/>
          <w:marBottom w:val="100"/>
          <w:divBdr>
            <w:top w:val="none" w:sz="0" w:space="0" w:color="auto"/>
            <w:left w:val="none" w:sz="0" w:space="0" w:color="auto"/>
            <w:bottom w:val="none" w:sz="0" w:space="0" w:color="auto"/>
            <w:right w:val="none" w:sz="0" w:space="0" w:color="auto"/>
          </w:divBdr>
          <w:divsChild>
            <w:div w:id="4687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8625">
      <w:bodyDiv w:val="1"/>
      <w:marLeft w:val="0"/>
      <w:marRight w:val="0"/>
      <w:marTop w:val="0"/>
      <w:marBottom w:val="0"/>
      <w:divBdr>
        <w:top w:val="none" w:sz="0" w:space="0" w:color="auto"/>
        <w:left w:val="none" w:sz="0" w:space="0" w:color="auto"/>
        <w:bottom w:val="none" w:sz="0" w:space="0" w:color="auto"/>
        <w:right w:val="none" w:sz="0" w:space="0" w:color="auto"/>
      </w:divBdr>
    </w:div>
    <w:div w:id="56517901">
      <w:bodyDiv w:val="1"/>
      <w:marLeft w:val="0"/>
      <w:marRight w:val="0"/>
      <w:marTop w:val="0"/>
      <w:marBottom w:val="0"/>
      <w:divBdr>
        <w:top w:val="none" w:sz="0" w:space="0" w:color="auto"/>
        <w:left w:val="none" w:sz="0" w:space="0" w:color="auto"/>
        <w:bottom w:val="none" w:sz="0" w:space="0" w:color="auto"/>
        <w:right w:val="none" w:sz="0" w:space="0" w:color="auto"/>
      </w:divBdr>
    </w:div>
    <w:div w:id="97605834">
      <w:bodyDiv w:val="1"/>
      <w:marLeft w:val="0"/>
      <w:marRight w:val="0"/>
      <w:marTop w:val="0"/>
      <w:marBottom w:val="0"/>
      <w:divBdr>
        <w:top w:val="none" w:sz="0" w:space="0" w:color="auto"/>
        <w:left w:val="none" w:sz="0" w:space="0" w:color="auto"/>
        <w:bottom w:val="none" w:sz="0" w:space="0" w:color="auto"/>
        <w:right w:val="none" w:sz="0" w:space="0" w:color="auto"/>
      </w:divBdr>
      <w:divsChild>
        <w:div w:id="1051076393">
          <w:marLeft w:val="60"/>
          <w:marRight w:val="60"/>
          <w:marTop w:val="100"/>
          <w:marBottom w:val="100"/>
          <w:divBdr>
            <w:top w:val="none" w:sz="0" w:space="0" w:color="auto"/>
            <w:left w:val="none" w:sz="0" w:space="0" w:color="auto"/>
            <w:bottom w:val="none" w:sz="0" w:space="0" w:color="auto"/>
            <w:right w:val="none" w:sz="0" w:space="0" w:color="auto"/>
          </w:divBdr>
          <w:divsChild>
            <w:div w:id="6287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359">
      <w:bodyDiv w:val="1"/>
      <w:marLeft w:val="0"/>
      <w:marRight w:val="0"/>
      <w:marTop w:val="0"/>
      <w:marBottom w:val="0"/>
      <w:divBdr>
        <w:top w:val="none" w:sz="0" w:space="0" w:color="auto"/>
        <w:left w:val="none" w:sz="0" w:space="0" w:color="auto"/>
        <w:bottom w:val="none" w:sz="0" w:space="0" w:color="auto"/>
        <w:right w:val="none" w:sz="0" w:space="0" w:color="auto"/>
      </w:divBdr>
    </w:div>
    <w:div w:id="111678091">
      <w:bodyDiv w:val="1"/>
      <w:marLeft w:val="0"/>
      <w:marRight w:val="0"/>
      <w:marTop w:val="0"/>
      <w:marBottom w:val="0"/>
      <w:divBdr>
        <w:top w:val="none" w:sz="0" w:space="0" w:color="auto"/>
        <w:left w:val="none" w:sz="0" w:space="0" w:color="auto"/>
        <w:bottom w:val="none" w:sz="0" w:space="0" w:color="auto"/>
        <w:right w:val="none" w:sz="0" w:space="0" w:color="auto"/>
      </w:divBdr>
    </w:div>
    <w:div w:id="129058208">
      <w:bodyDiv w:val="1"/>
      <w:marLeft w:val="0"/>
      <w:marRight w:val="0"/>
      <w:marTop w:val="0"/>
      <w:marBottom w:val="0"/>
      <w:divBdr>
        <w:top w:val="none" w:sz="0" w:space="0" w:color="auto"/>
        <w:left w:val="none" w:sz="0" w:space="0" w:color="auto"/>
        <w:bottom w:val="none" w:sz="0" w:space="0" w:color="auto"/>
        <w:right w:val="none" w:sz="0" w:space="0" w:color="auto"/>
      </w:divBdr>
    </w:div>
    <w:div w:id="157623915">
      <w:bodyDiv w:val="1"/>
      <w:marLeft w:val="0"/>
      <w:marRight w:val="0"/>
      <w:marTop w:val="0"/>
      <w:marBottom w:val="0"/>
      <w:divBdr>
        <w:top w:val="none" w:sz="0" w:space="0" w:color="auto"/>
        <w:left w:val="none" w:sz="0" w:space="0" w:color="auto"/>
        <w:bottom w:val="none" w:sz="0" w:space="0" w:color="auto"/>
        <w:right w:val="none" w:sz="0" w:space="0" w:color="auto"/>
      </w:divBdr>
    </w:div>
    <w:div w:id="169680959">
      <w:bodyDiv w:val="1"/>
      <w:marLeft w:val="0"/>
      <w:marRight w:val="0"/>
      <w:marTop w:val="0"/>
      <w:marBottom w:val="0"/>
      <w:divBdr>
        <w:top w:val="none" w:sz="0" w:space="0" w:color="auto"/>
        <w:left w:val="none" w:sz="0" w:space="0" w:color="auto"/>
        <w:bottom w:val="none" w:sz="0" w:space="0" w:color="auto"/>
        <w:right w:val="none" w:sz="0" w:space="0" w:color="auto"/>
      </w:divBdr>
    </w:div>
    <w:div w:id="179393227">
      <w:bodyDiv w:val="1"/>
      <w:marLeft w:val="0"/>
      <w:marRight w:val="0"/>
      <w:marTop w:val="0"/>
      <w:marBottom w:val="0"/>
      <w:divBdr>
        <w:top w:val="none" w:sz="0" w:space="0" w:color="auto"/>
        <w:left w:val="none" w:sz="0" w:space="0" w:color="auto"/>
        <w:bottom w:val="none" w:sz="0" w:space="0" w:color="auto"/>
        <w:right w:val="none" w:sz="0" w:space="0" w:color="auto"/>
      </w:divBdr>
    </w:div>
    <w:div w:id="181550711">
      <w:bodyDiv w:val="1"/>
      <w:marLeft w:val="0"/>
      <w:marRight w:val="0"/>
      <w:marTop w:val="0"/>
      <w:marBottom w:val="0"/>
      <w:divBdr>
        <w:top w:val="none" w:sz="0" w:space="0" w:color="auto"/>
        <w:left w:val="none" w:sz="0" w:space="0" w:color="auto"/>
        <w:bottom w:val="none" w:sz="0" w:space="0" w:color="auto"/>
        <w:right w:val="none" w:sz="0" w:space="0" w:color="auto"/>
      </w:divBdr>
    </w:div>
    <w:div w:id="182403286">
      <w:bodyDiv w:val="1"/>
      <w:marLeft w:val="0"/>
      <w:marRight w:val="0"/>
      <w:marTop w:val="0"/>
      <w:marBottom w:val="0"/>
      <w:divBdr>
        <w:top w:val="none" w:sz="0" w:space="0" w:color="auto"/>
        <w:left w:val="none" w:sz="0" w:space="0" w:color="auto"/>
        <w:bottom w:val="none" w:sz="0" w:space="0" w:color="auto"/>
        <w:right w:val="none" w:sz="0" w:space="0" w:color="auto"/>
      </w:divBdr>
    </w:div>
    <w:div w:id="186914651">
      <w:bodyDiv w:val="1"/>
      <w:marLeft w:val="0"/>
      <w:marRight w:val="0"/>
      <w:marTop w:val="0"/>
      <w:marBottom w:val="0"/>
      <w:divBdr>
        <w:top w:val="none" w:sz="0" w:space="0" w:color="auto"/>
        <w:left w:val="none" w:sz="0" w:space="0" w:color="auto"/>
        <w:bottom w:val="none" w:sz="0" w:space="0" w:color="auto"/>
        <w:right w:val="none" w:sz="0" w:space="0" w:color="auto"/>
      </w:divBdr>
      <w:divsChild>
        <w:div w:id="1349285195">
          <w:marLeft w:val="60"/>
          <w:marRight w:val="60"/>
          <w:marTop w:val="100"/>
          <w:marBottom w:val="100"/>
          <w:divBdr>
            <w:top w:val="none" w:sz="0" w:space="0" w:color="auto"/>
            <w:left w:val="none" w:sz="0" w:space="0" w:color="auto"/>
            <w:bottom w:val="none" w:sz="0" w:space="0" w:color="auto"/>
            <w:right w:val="none" w:sz="0" w:space="0" w:color="auto"/>
          </w:divBdr>
          <w:divsChild>
            <w:div w:id="6026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6535">
      <w:bodyDiv w:val="1"/>
      <w:marLeft w:val="0"/>
      <w:marRight w:val="0"/>
      <w:marTop w:val="0"/>
      <w:marBottom w:val="0"/>
      <w:divBdr>
        <w:top w:val="none" w:sz="0" w:space="0" w:color="auto"/>
        <w:left w:val="none" w:sz="0" w:space="0" w:color="auto"/>
        <w:bottom w:val="none" w:sz="0" w:space="0" w:color="auto"/>
        <w:right w:val="none" w:sz="0" w:space="0" w:color="auto"/>
      </w:divBdr>
      <w:divsChild>
        <w:div w:id="1289117943">
          <w:marLeft w:val="60"/>
          <w:marRight w:val="60"/>
          <w:marTop w:val="100"/>
          <w:marBottom w:val="100"/>
          <w:divBdr>
            <w:top w:val="none" w:sz="0" w:space="0" w:color="auto"/>
            <w:left w:val="none" w:sz="0" w:space="0" w:color="auto"/>
            <w:bottom w:val="none" w:sz="0" w:space="0" w:color="auto"/>
            <w:right w:val="none" w:sz="0" w:space="0" w:color="auto"/>
          </w:divBdr>
          <w:divsChild>
            <w:div w:id="20918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8263">
      <w:bodyDiv w:val="1"/>
      <w:marLeft w:val="0"/>
      <w:marRight w:val="0"/>
      <w:marTop w:val="0"/>
      <w:marBottom w:val="0"/>
      <w:divBdr>
        <w:top w:val="none" w:sz="0" w:space="0" w:color="auto"/>
        <w:left w:val="none" w:sz="0" w:space="0" w:color="auto"/>
        <w:bottom w:val="none" w:sz="0" w:space="0" w:color="auto"/>
        <w:right w:val="none" w:sz="0" w:space="0" w:color="auto"/>
      </w:divBdr>
      <w:divsChild>
        <w:div w:id="1919827166">
          <w:marLeft w:val="60"/>
          <w:marRight w:val="60"/>
          <w:marTop w:val="100"/>
          <w:marBottom w:val="100"/>
          <w:divBdr>
            <w:top w:val="none" w:sz="0" w:space="0" w:color="auto"/>
            <w:left w:val="none" w:sz="0" w:space="0" w:color="auto"/>
            <w:bottom w:val="none" w:sz="0" w:space="0" w:color="auto"/>
            <w:right w:val="none" w:sz="0" w:space="0" w:color="auto"/>
          </w:divBdr>
          <w:divsChild>
            <w:div w:id="18014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2955">
      <w:bodyDiv w:val="1"/>
      <w:marLeft w:val="0"/>
      <w:marRight w:val="0"/>
      <w:marTop w:val="0"/>
      <w:marBottom w:val="0"/>
      <w:divBdr>
        <w:top w:val="none" w:sz="0" w:space="0" w:color="auto"/>
        <w:left w:val="none" w:sz="0" w:space="0" w:color="auto"/>
        <w:bottom w:val="none" w:sz="0" w:space="0" w:color="auto"/>
        <w:right w:val="none" w:sz="0" w:space="0" w:color="auto"/>
      </w:divBdr>
    </w:div>
    <w:div w:id="252398491">
      <w:bodyDiv w:val="1"/>
      <w:marLeft w:val="0"/>
      <w:marRight w:val="0"/>
      <w:marTop w:val="0"/>
      <w:marBottom w:val="0"/>
      <w:divBdr>
        <w:top w:val="none" w:sz="0" w:space="0" w:color="auto"/>
        <w:left w:val="none" w:sz="0" w:space="0" w:color="auto"/>
        <w:bottom w:val="none" w:sz="0" w:space="0" w:color="auto"/>
        <w:right w:val="none" w:sz="0" w:space="0" w:color="auto"/>
      </w:divBdr>
      <w:divsChild>
        <w:div w:id="1721250007">
          <w:marLeft w:val="60"/>
          <w:marRight w:val="60"/>
          <w:marTop w:val="100"/>
          <w:marBottom w:val="100"/>
          <w:divBdr>
            <w:top w:val="none" w:sz="0" w:space="0" w:color="auto"/>
            <w:left w:val="none" w:sz="0" w:space="0" w:color="auto"/>
            <w:bottom w:val="none" w:sz="0" w:space="0" w:color="auto"/>
            <w:right w:val="none" w:sz="0" w:space="0" w:color="auto"/>
          </w:divBdr>
          <w:divsChild>
            <w:div w:id="20677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068">
      <w:bodyDiv w:val="1"/>
      <w:marLeft w:val="0"/>
      <w:marRight w:val="0"/>
      <w:marTop w:val="0"/>
      <w:marBottom w:val="0"/>
      <w:divBdr>
        <w:top w:val="none" w:sz="0" w:space="0" w:color="auto"/>
        <w:left w:val="none" w:sz="0" w:space="0" w:color="auto"/>
        <w:bottom w:val="none" w:sz="0" w:space="0" w:color="auto"/>
        <w:right w:val="none" w:sz="0" w:space="0" w:color="auto"/>
      </w:divBdr>
      <w:divsChild>
        <w:div w:id="467209656">
          <w:marLeft w:val="60"/>
          <w:marRight w:val="60"/>
          <w:marTop w:val="100"/>
          <w:marBottom w:val="100"/>
          <w:divBdr>
            <w:top w:val="none" w:sz="0" w:space="0" w:color="auto"/>
            <w:left w:val="none" w:sz="0" w:space="0" w:color="auto"/>
            <w:bottom w:val="none" w:sz="0" w:space="0" w:color="auto"/>
            <w:right w:val="none" w:sz="0" w:space="0" w:color="auto"/>
          </w:divBdr>
          <w:divsChild>
            <w:div w:id="17797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4279">
      <w:bodyDiv w:val="1"/>
      <w:marLeft w:val="0"/>
      <w:marRight w:val="0"/>
      <w:marTop w:val="0"/>
      <w:marBottom w:val="0"/>
      <w:divBdr>
        <w:top w:val="none" w:sz="0" w:space="0" w:color="auto"/>
        <w:left w:val="none" w:sz="0" w:space="0" w:color="auto"/>
        <w:bottom w:val="none" w:sz="0" w:space="0" w:color="auto"/>
        <w:right w:val="none" w:sz="0" w:space="0" w:color="auto"/>
      </w:divBdr>
      <w:divsChild>
        <w:div w:id="1675062753">
          <w:marLeft w:val="60"/>
          <w:marRight w:val="60"/>
          <w:marTop w:val="100"/>
          <w:marBottom w:val="100"/>
          <w:divBdr>
            <w:top w:val="none" w:sz="0" w:space="0" w:color="auto"/>
            <w:left w:val="none" w:sz="0" w:space="0" w:color="auto"/>
            <w:bottom w:val="none" w:sz="0" w:space="0" w:color="auto"/>
            <w:right w:val="none" w:sz="0" w:space="0" w:color="auto"/>
          </w:divBdr>
          <w:divsChild>
            <w:div w:id="16476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0036">
      <w:bodyDiv w:val="1"/>
      <w:marLeft w:val="0"/>
      <w:marRight w:val="0"/>
      <w:marTop w:val="0"/>
      <w:marBottom w:val="0"/>
      <w:divBdr>
        <w:top w:val="none" w:sz="0" w:space="0" w:color="auto"/>
        <w:left w:val="none" w:sz="0" w:space="0" w:color="auto"/>
        <w:bottom w:val="none" w:sz="0" w:space="0" w:color="auto"/>
        <w:right w:val="none" w:sz="0" w:space="0" w:color="auto"/>
      </w:divBdr>
      <w:divsChild>
        <w:div w:id="652804193">
          <w:marLeft w:val="60"/>
          <w:marRight w:val="60"/>
          <w:marTop w:val="100"/>
          <w:marBottom w:val="100"/>
          <w:divBdr>
            <w:top w:val="none" w:sz="0" w:space="0" w:color="auto"/>
            <w:left w:val="none" w:sz="0" w:space="0" w:color="auto"/>
            <w:bottom w:val="none" w:sz="0" w:space="0" w:color="auto"/>
            <w:right w:val="none" w:sz="0" w:space="0" w:color="auto"/>
          </w:divBdr>
          <w:divsChild>
            <w:div w:id="1722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59271">
      <w:bodyDiv w:val="1"/>
      <w:marLeft w:val="0"/>
      <w:marRight w:val="0"/>
      <w:marTop w:val="0"/>
      <w:marBottom w:val="0"/>
      <w:divBdr>
        <w:top w:val="none" w:sz="0" w:space="0" w:color="auto"/>
        <w:left w:val="none" w:sz="0" w:space="0" w:color="auto"/>
        <w:bottom w:val="none" w:sz="0" w:space="0" w:color="auto"/>
        <w:right w:val="none" w:sz="0" w:space="0" w:color="auto"/>
      </w:divBdr>
    </w:div>
    <w:div w:id="327094552">
      <w:bodyDiv w:val="1"/>
      <w:marLeft w:val="0"/>
      <w:marRight w:val="0"/>
      <w:marTop w:val="0"/>
      <w:marBottom w:val="0"/>
      <w:divBdr>
        <w:top w:val="none" w:sz="0" w:space="0" w:color="auto"/>
        <w:left w:val="none" w:sz="0" w:space="0" w:color="auto"/>
        <w:bottom w:val="none" w:sz="0" w:space="0" w:color="auto"/>
        <w:right w:val="none" w:sz="0" w:space="0" w:color="auto"/>
      </w:divBdr>
    </w:div>
    <w:div w:id="332686598">
      <w:bodyDiv w:val="1"/>
      <w:marLeft w:val="0"/>
      <w:marRight w:val="0"/>
      <w:marTop w:val="0"/>
      <w:marBottom w:val="0"/>
      <w:divBdr>
        <w:top w:val="none" w:sz="0" w:space="0" w:color="auto"/>
        <w:left w:val="none" w:sz="0" w:space="0" w:color="auto"/>
        <w:bottom w:val="none" w:sz="0" w:space="0" w:color="auto"/>
        <w:right w:val="none" w:sz="0" w:space="0" w:color="auto"/>
      </w:divBdr>
    </w:div>
    <w:div w:id="346903159">
      <w:bodyDiv w:val="1"/>
      <w:marLeft w:val="0"/>
      <w:marRight w:val="0"/>
      <w:marTop w:val="0"/>
      <w:marBottom w:val="0"/>
      <w:divBdr>
        <w:top w:val="none" w:sz="0" w:space="0" w:color="auto"/>
        <w:left w:val="none" w:sz="0" w:space="0" w:color="auto"/>
        <w:bottom w:val="none" w:sz="0" w:space="0" w:color="auto"/>
        <w:right w:val="none" w:sz="0" w:space="0" w:color="auto"/>
      </w:divBdr>
      <w:divsChild>
        <w:div w:id="1914318359">
          <w:marLeft w:val="60"/>
          <w:marRight w:val="60"/>
          <w:marTop w:val="100"/>
          <w:marBottom w:val="100"/>
          <w:divBdr>
            <w:top w:val="none" w:sz="0" w:space="0" w:color="auto"/>
            <w:left w:val="none" w:sz="0" w:space="0" w:color="auto"/>
            <w:bottom w:val="none" w:sz="0" w:space="0" w:color="auto"/>
            <w:right w:val="none" w:sz="0" w:space="0" w:color="auto"/>
          </w:divBdr>
          <w:divsChild>
            <w:div w:id="19582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0211">
      <w:bodyDiv w:val="1"/>
      <w:marLeft w:val="0"/>
      <w:marRight w:val="0"/>
      <w:marTop w:val="0"/>
      <w:marBottom w:val="0"/>
      <w:divBdr>
        <w:top w:val="none" w:sz="0" w:space="0" w:color="auto"/>
        <w:left w:val="none" w:sz="0" w:space="0" w:color="auto"/>
        <w:bottom w:val="none" w:sz="0" w:space="0" w:color="auto"/>
        <w:right w:val="none" w:sz="0" w:space="0" w:color="auto"/>
      </w:divBdr>
      <w:divsChild>
        <w:div w:id="2077505796">
          <w:marLeft w:val="60"/>
          <w:marRight w:val="60"/>
          <w:marTop w:val="100"/>
          <w:marBottom w:val="100"/>
          <w:divBdr>
            <w:top w:val="none" w:sz="0" w:space="0" w:color="auto"/>
            <w:left w:val="none" w:sz="0" w:space="0" w:color="auto"/>
            <w:bottom w:val="none" w:sz="0" w:space="0" w:color="auto"/>
            <w:right w:val="none" w:sz="0" w:space="0" w:color="auto"/>
          </w:divBdr>
          <w:divsChild>
            <w:div w:id="17665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6516">
      <w:bodyDiv w:val="1"/>
      <w:marLeft w:val="0"/>
      <w:marRight w:val="0"/>
      <w:marTop w:val="0"/>
      <w:marBottom w:val="0"/>
      <w:divBdr>
        <w:top w:val="none" w:sz="0" w:space="0" w:color="auto"/>
        <w:left w:val="none" w:sz="0" w:space="0" w:color="auto"/>
        <w:bottom w:val="none" w:sz="0" w:space="0" w:color="auto"/>
        <w:right w:val="none" w:sz="0" w:space="0" w:color="auto"/>
      </w:divBdr>
      <w:divsChild>
        <w:div w:id="2442564">
          <w:marLeft w:val="60"/>
          <w:marRight w:val="60"/>
          <w:marTop w:val="100"/>
          <w:marBottom w:val="100"/>
          <w:divBdr>
            <w:top w:val="none" w:sz="0" w:space="0" w:color="auto"/>
            <w:left w:val="none" w:sz="0" w:space="0" w:color="auto"/>
            <w:bottom w:val="none" w:sz="0" w:space="0" w:color="auto"/>
            <w:right w:val="none" w:sz="0" w:space="0" w:color="auto"/>
          </w:divBdr>
          <w:divsChild>
            <w:div w:id="163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925">
      <w:bodyDiv w:val="1"/>
      <w:marLeft w:val="0"/>
      <w:marRight w:val="0"/>
      <w:marTop w:val="0"/>
      <w:marBottom w:val="0"/>
      <w:divBdr>
        <w:top w:val="none" w:sz="0" w:space="0" w:color="auto"/>
        <w:left w:val="none" w:sz="0" w:space="0" w:color="auto"/>
        <w:bottom w:val="none" w:sz="0" w:space="0" w:color="auto"/>
        <w:right w:val="none" w:sz="0" w:space="0" w:color="auto"/>
      </w:divBdr>
    </w:div>
    <w:div w:id="388919383">
      <w:bodyDiv w:val="1"/>
      <w:marLeft w:val="0"/>
      <w:marRight w:val="0"/>
      <w:marTop w:val="0"/>
      <w:marBottom w:val="0"/>
      <w:divBdr>
        <w:top w:val="none" w:sz="0" w:space="0" w:color="auto"/>
        <w:left w:val="none" w:sz="0" w:space="0" w:color="auto"/>
        <w:bottom w:val="none" w:sz="0" w:space="0" w:color="auto"/>
        <w:right w:val="none" w:sz="0" w:space="0" w:color="auto"/>
      </w:divBdr>
      <w:divsChild>
        <w:div w:id="1368068839">
          <w:marLeft w:val="60"/>
          <w:marRight w:val="60"/>
          <w:marTop w:val="100"/>
          <w:marBottom w:val="100"/>
          <w:divBdr>
            <w:top w:val="none" w:sz="0" w:space="0" w:color="auto"/>
            <w:left w:val="none" w:sz="0" w:space="0" w:color="auto"/>
            <w:bottom w:val="none" w:sz="0" w:space="0" w:color="auto"/>
            <w:right w:val="none" w:sz="0" w:space="0" w:color="auto"/>
          </w:divBdr>
          <w:divsChild>
            <w:div w:id="1727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0687">
      <w:bodyDiv w:val="1"/>
      <w:marLeft w:val="0"/>
      <w:marRight w:val="0"/>
      <w:marTop w:val="0"/>
      <w:marBottom w:val="0"/>
      <w:divBdr>
        <w:top w:val="none" w:sz="0" w:space="0" w:color="auto"/>
        <w:left w:val="none" w:sz="0" w:space="0" w:color="auto"/>
        <w:bottom w:val="none" w:sz="0" w:space="0" w:color="auto"/>
        <w:right w:val="none" w:sz="0" w:space="0" w:color="auto"/>
      </w:divBdr>
    </w:div>
    <w:div w:id="400837460">
      <w:bodyDiv w:val="1"/>
      <w:marLeft w:val="0"/>
      <w:marRight w:val="0"/>
      <w:marTop w:val="0"/>
      <w:marBottom w:val="0"/>
      <w:divBdr>
        <w:top w:val="none" w:sz="0" w:space="0" w:color="auto"/>
        <w:left w:val="none" w:sz="0" w:space="0" w:color="auto"/>
        <w:bottom w:val="none" w:sz="0" w:space="0" w:color="auto"/>
        <w:right w:val="none" w:sz="0" w:space="0" w:color="auto"/>
      </w:divBdr>
      <w:divsChild>
        <w:div w:id="1035621917">
          <w:marLeft w:val="60"/>
          <w:marRight w:val="60"/>
          <w:marTop w:val="100"/>
          <w:marBottom w:val="100"/>
          <w:divBdr>
            <w:top w:val="none" w:sz="0" w:space="0" w:color="auto"/>
            <w:left w:val="none" w:sz="0" w:space="0" w:color="auto"/>
            <w:bottom w:val="none" w:sz="0" w:space="0" w:color="auto"/>
            <w:right w:val="none" w:sz="0" w:space="0" w:color="auto"/>
          </w:divBdr>
          <w:divsChild>
            <w:div w:id="6901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9220">
      <w:bodyDiv w:val="1"/>
      <w:marLeft w:val="0"/>
      <w:marRight w:val="0"/>
      <w:marTop w:val="0"/>
      <w:marBottom w:val="0"/>
      <w:divBdr>
        <w:top w:val="none" w:sz="0" w:space="0" w:color="auto"/>
        <w:left w:val="none" w:sz="0" w:space="0" w:color="auto"/>
        <w:bottom w:val="none" w:sz="0" w:space="0" w:color="auto"/>
        <w:right w:val="none" w:sz="0" w:space="0" w:color="auto"/>
      </w:divBdr>
    </w:div>
    <w:div w:id="432896255">
      <w:bodyDiv w:val="1"/>
      <w:marLeft w:val="0"/>
      <w:marRight w:val="0"/>
      <w:marTop w:val="0"/>
      <w:marBottom w:val="0"/>
      <w:divBdr>
        <w:top w:val="none" w:sz="0" w:space="0" w:color="auto"/>
        <w:left w:val="none" w:sz="0" w:space="0" w:color="auto"/>
        <w:bottom w:val="none" w:sz="0" w:space="0" w:color="auto"/>
        <w:right w:val="none" w:sz="0" w:space="0" w:color="auto"/>
      </w:divBdr>
    </w:div>
    <w:div w:id="433866117">
      <w:bodyDiv w:val="1"/>
      <w:marLeft w:val="0"/>
      <w:marRight w:val="0"/>
      <w:marTop w:val="0"/>
      <w:marBottom w:val="0"/>
      <w:divBdr>
        <w:top w:val="none" w:sz="0" w:space="0" w:color="auto"/>
        <w:left w:val="none" w:sz="0" w:space="0" w:color="auto"/>
        <w:bottom w:val="none" w:sz="0" w:space="0" w:color="auto"/>
        <w:right w:val="none" w:sz="0" w:space="0" w:color="auto"/>
      </w:divBdr>
    </w:div>
    <w:div w:id="440103241">
      <w:bodyDiv w:val="1"/>
      <w:marLeft w:val="0"/>
      <w:marRight w:val="0"/>
      <w:marTop w:val="0"/>
      <w:marBottom w:val="0"/>
      <w:divBdr>
        <w:top w:val="none" w:sz="0" w:space="0" w:color="auto"/>
        <w:left w:val="none" w:sz="0" w:space="0" w:color="auto"/>
        <w:bottom w:val="none" w:sz="0" w:space="0" w:color="auto"/>
        <w:right w:val="none" w:sz="0" w:space="0" w:color="auto"/>
      </w:divBdr>
      <w:divsChild>
        <w:div w:id="1449659431">
          <w:marLeft w:val="60"/>
          <w:marRight w:val="60"/>
          <w:marTop w:val="100"/>
          <w:marBottom w:val="100"/>
          <w:divBdr>
            <w:top w:val="none" w:sz="0" w:space="0" w:color="auto"/>
            <w:left w:val="none" w:sz="0" w:space="0" w:color="auto"/>
            <w:bottom w:val="none" w:sz="0" w:space="0" w:color="auto"/>
            <w:right w:val="none" w:sz="0" w:space="0" w:color="auto"/>
          </w:divBdr>
          <w:divsChild>
            <w:div w:id="191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7927">
      <w:bodyDiv w:val="1"/>
      <w:marLeft w:val="0"/>
      <w:marRight w:val="0"/>
      <w:marTop w:val="0"/>
      <w:marBottom w:val="0"/>
      <w:divBdr>
        <w:top w:val="none" w:sz="0" w:space="0" w:color="auto"/>
        <w:left w:val="none" w:sz="0" w:space="0" w:color="auto"/>
        <w:bottom w:val="none" w:sz="0" w:space="0" w:color="auto"/>
        <w:right w:val="none" w:sz="0" w:space="0" w:color="auto"/>
      </w:divBdr>
    </w:div>
    <w:div w:id="475489241">
      <w:bodyDiv w:val="1"/>
      <w:marLeft w:val="0"/>
      <w:marRight w:val="0"/>
      <w:marTop w:val="0"/>
      <w:marBottom w:val="0"/>
      <w:divBdr>
        <w:top w:val="none" w:sz="0" w:space="0" w:color="auto"/>
        <w:left w:val="none" w:sz="0" w:space="0" w:color="auto"/>
        <w:bottom w:val="none" w:sz="0" w:space="0" w:color="auto"/>
        <w:right w:val="none" w:sz="0" w:space="0" w:color="auto"/>
      </w:divBdr>
      <w:divsChild>
        <w:div w:id="884026176">
          <w:marLeft w:val="60"/>
          <w:marRight w:val="60"/>
          <w:marTop w:val="100"/>
          <w:marBottom w:val="100"/>
          <w:divBdr>
            <w:top w:val="none" w:sz="0" w:space="0" w:color="auto"/>
            <w:left w:val="none" w:sz="0" w:space="0" w:color="auto"/>
            <w:bottom w:val="none" w:sz="0" w:space="0" w:color="auto"/>
            <w:right w:val="none" w:sz="0" w:space="0" w:color="auto"/>
          </w:divBdr>
          <w:divsChild>
            <w:div w:id="1236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5809">
      <w:bodyDiv w:val="1"/>
      <w:marLeft w:val="0"/>
      <w:marRight w:val="0"/>
      <w:marTop w:val="0"/>
      <w:marBottom w:val="0"/>
      <w:divBdr>
        <w:top w:val="none" w:sz="0" w:space="0" w:color="auto"/>
        <w:left w:val="none" w:sz="0" w:space="0" w:color="auto"/>
        <w:bottom w:val="none" w:sz="0" w:space="0" w:color="auto"/>
        <w:right w:val="none" w:sz="0" w:space="0" w:color="auto"/>
      </w:divBdr>
      <w:divsChild>
        <w:div w:id="420373450">
          <w:marLeft w:val="60"/>
          <w:marRight w:val="60"/>
          <w:marTop w:val="100"/>
          <w:marBottom w:val="100"/>
          <w:divBdr>
            <w:top w:val="none" w:sz="0" w:space="0" w:color="auto"/>
            <w:left w:val="none" w:sz="0" w:space="0" w:color="auto"/>
            <w:bottom w:val="none" w:sz="0" w:space="0" w:color="auto"/>
            <w:right w:val="none" w:sz="0" w:space="0" w:color="auto"/>
          </w:divBdr>
          <w:divsChild>
            <w:div w:id="1835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9696">
      <w:bodyDiv w:val="1"/>
      <w:marLeft w:val="0"/>
      <w:marRight w:val="0"/>
      <w:marTop w:val="0"/>
      <w:marBottom w:val="0"/>
      <w:divBdr>
        <w:top w:val="none" w:sz="0" w:space="0" w:color="auto"/>
        <w:left w:val="none" w:sz="0" w:space="0" w:color="auto"/>
        <w:bottom w:val="none" w:sz="0" w:space="0" w:color="auto"/>
        <w:right w:val="none" w:sz="0" w:space="0" w:color="auto"/>
      </w:divBdr>
      <w:divsChild>
        <w:div w:id="1141729509">
          <w:marLeft w:val="60"/>
          <w:marRight w:val="60"/>
          <w:marTop w:val="100"/>
          <w:marBottom w:val="100"/>
          <w:divBdr>
            <w:top w:val="none" w:sz="0" w:space="0" w:color="auto"/>
            <w:left w:val="none" w:sz="0" w:space="0" w:color="auto"/>
            <w:bottom w:val="none" w:sz="0" w:space="0" w:color="auto"/>
            <w:right w:val="none" w:sz="0" w:space="0" w:color="auto"/>
          </w:divBdr>
          <w:divsChild>
            <w:div w:id="109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935">
      <w:bodyDiv w:val="1"/>
      <w:marLeft w:val="0"/>
      <w:marRight w:val="0"/>
      <w:marTop w:val="0"/>
      <w:marBottom w:val="0"/>
      <w:divBdr>
        <w:top w:val="none" w:sz="0" w:space="0" w:color="auto"/>
        <w:left w:val="none" w:sz="0" w:space="0" w:color="auto"/>
        <w:bottom w:val="none" w:sz="0" w:space="0" w:color="auto"/>
        <w:right w:val="none" w:sz="0" w:space="0" w:color="auto"/>
      </w:divBdr>
      <w:divsChild>
        <w:div w:id="2111049275">
          <w:marLeft w:val="60"/>
          <w:marRight w:val="60"/>
          <w:marTop w:val="100"/>
          <w:marBottom w:val="100"/>
          <w:divBdr>
            <w:top w:val="none" w:sz="0" w:space="0" w:color="auto"/>
            <w:left w:val="none" w:sz="0" w:space="0" w:color="auto"/>
            <w:bottom w:val="none" w:sz="0" w:space="0" w:color="auto"/>
            <w:right w:val="none" w:sz="0" w:space="0" w:color="auto"/>
          </w:divBdr>
          <w:divsChild>
            <w:div w:id="13334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233">
      <w:bodyDiv w:val="1"/>
      <w:marLeft w:val="0"/>
      <w:marRight w:val="0"/>
      <w:marTop w:val="0"/>
      <w:marBottom w:val="0"/>
      <w:divBdr>
        <w:top w:val="none" w:sz="0" w:space="0" w:color="auto"/>
        <w:left w:val="none" w:sz="0" w:space="0" w:color="auto"/>
        <w:bottom w:val="none" w:sz="0" w:space="0" w:color="auto"/>
        <w:right w:val="none" w:sz="0" w:space="0" w:color="auto"/>
      </w:divBdr>
    </w:div>
    <w:div w:id="539367176">
      <w:bodyDiv w:val="1"/>
      <w:marLeft w:val="0"/>
      <w:marRight w:val="0"/>
      <w:marTop w:val="0"/>
      <w:marBottom w:val="0"/>
      <w:divBdr>
        <w:top w:val="none" w:sz="0" w:space="0" w:color="auto"/>
        <w:left w:val="none" w:sz="0" w:space="0" w:color="auto"/>
        <w:bottom w:val="none" w:sz="0" w:space="0" w:color="auto"/>
        <w:right w:val="none" w:sz="0" w:space="0" w:color="auto"/>
      </w:divBdr>
    </w:div>
    <w:div w:id="541673483">
      <w:bodyDiv w:val="1"/>
      <w:marLeft w:val="0"/>
      <w:marRight w:val="0"/>
      <w:marTop w:val="0"/>
      <w:marBottom w:val="0"/>
      <w:divBdr>
        <w:top w:val="none" w:sz="0" w:space="0" w:color="auto"/>
        <w:left w:val="none" w:sz="0" w:space="0" w:color="auto"/>
        <w:bottom w:val="none" w:sz="0" w:space="0" w:color="auto"/>
        <w:right w:val="none" w:sz="0" w:space="0" w:color="auto"/>
      </w:divBdr>
    </w:div>
    <w:div w:id="576524036">
      <w:bodyDiv w:val="1"/>
      <w:marLeft w:val="0"/>
      <w:marRight w:val="0"/>
      <w:marTop w:val="0"/>
      <w:marBottom w:val="0"/>
      <w:divBdr>
        <w:top w:val="none" w:sz="0" w:space="0" w:color="auto"/>
        <w:left w:val="none" w:sz="0" w:space="0" w:color="auto"/>
        <w:bottom w:val="none" w:sz="0" w:space="0" w:color="auto"/>
        <w:right w:val="none" w:sz="0" w:space="0" w:color="auto"/>
      </w:divBdr>
    </w:div>
    <w:div w:id="589124473">
      <w:bodyDiv w:val="1"/>
      <w:marLeft w:val="0"/>
      <w:marRight w:val="0"/>
      <w:marTop w:val="0"/>
      <w:marBottom w:val="0"/>
      <w:divBdr>
        <w:top w:val="none" w:sz="0" w:space="0" w:color="auto"/>
        <w:left w:val="none" w:sz="0" w:space="0" w:color="auto"/>
        <w:bottom w:val="none" w:sz="0" w:space="0" w:color="auto"/>
        <w:right w:val="none" w:sz="0" w:space="0" w:color="auto"/>
      </w:divBdr>
      <w:divsChild>
        <w:div w:id="516115979">
          <w:marLeft w:val="60"/>
          <w:marRight w:val="60"/>
          <w:marTop w:val="100"/>
          <w:marBottom w:val="100"/>
          <w:divBdr>
            <w:top w:val="none" w:sz="0" w:space="0" w:color="auto"/>
            <w:left w:val="none" w:sz="0" w:space="0" w:color="auto"/>
            <w:bottom w:val="none" w:sz="0" w:space="0" w:color="auto"/>
            <w:right w:val="none" w:sz="0" w:space="0" w:color="auto"/>
          </w:divBdr>
          <w:divsChild>
            <w:div w:id="439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665">
      <w:bodyDiv w:val="1"/>
      <w:marLeft w:val="0"/>
      <w:marRight w:val="0"/>
      <w:marTop w:val="0"/>
      <w:marBottom w:val="0"/>
      <w:divBdr>
        <w:top w:val="none" w:sz="0" w:space="0" w:color="auto"/>
        <w:left w:val="none" w:sz="0" w:space="0" w:color="auto"/>
        <w:bottom w:val="none" w:sz="0" w:space="0" w:color="auto"/>
        <w:right w:val="none" w:sz="0" w:space="0" w:color="auto"/>
      </w:divBdr>
    </w:div>
    <w:div w:id="651833204">
      <w:bodyDiv w:val="1"/>
      <w:marLeft w:val="0"/>
      <w:marRight w:val="0"/>
      <w:marTop w:val="0"/>
      <w:marBottom w:val="0"/>
      <w:divBdr>
        <w:top w:val="none" w:sz="0" w:space="0" w:color="auto"/>
        <w:left w:val="none" w:sz="0" w:space="0" w:color="auto"/>
        <w:bottom w:val="none" w:sz="0" w:space="0" w:color="auto"/>
        <w:right w:val="none" w:sz="0" w:space="0" w:color="auto"/>
      </w:divBdr>
    </w:div>
    <w:div w:id="656350507">
      <w:bodyDiv w:val="1"/>
      <w:marLeft w:val="0"/>
      <w:marRight w:val="0"/>
      <w:marTop w:val="0"/>
      <w:marBottom w:val="0"/>
      <w:divBdr>
        <w:top w:val="none" w:sz="0" w:space="0" w:color="auto"/>
        <w:left w:val="none" w:sz="0" w:space="0" w:color="auto"/>
        <w:bottom w:val="none" w:sz="0" w:space="0" w:color="auto"/>
        <w:right w:val="none" w:sz="0" w:space="0" w:color="auto"/>
      </w:divBdr>
    </w:div>
    <w:div w:id="657540369">
      <w:bodyDiv w:val="1"/>
      <w:marLeft w:val="0"/>
      <w:marRight w:val="0"/>
      <w:marTop w:val="0"/>
      <w:marBottom w:val="0"/>
      <w:divBdr>
        <w:top w:val="none" w:sz="0" w:space="0" w:color="auto"/>
        <w:left w:val="none" w:sz="0" w:space="0" w:color="auto"/>
        <w:bottom w:val="none" w:sz="0" w:space="0" w:color="auto"/>
        <w:right w:val="none" w:sz="0" w:space="0" w:color="auto"/>
      </w:divBdr>
      <w:divsChild>
        <w:div w:id="872377290">
          <w:marLeft w:val="60"/>
          <w:marRight w:val="60"/>
          <w:marTop w:val="100"/>
          <w:marBottom w:val="100"/>
          <w:divBdr>
            <w:top w:val="none" w:sz="0" w:space="0" w:color="auto"/>
            <w:left w:val="none" w:sz="0" w:space="0" w:color="auto"/>
            <w:bottom w:val="none" w:sz="0" w:space="0" w:color="auto"/>
            <w:right w:val="none" w:sz="0" w:space="0" w:color="auto"/>
          </w:divBdr>
          <w:divsChild>
            <w:div w:id="12263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3173">
      <w:bodyDiv w:val="1"/>
      <w:marLeft w:val="0"/>
      <w:marRight w:val="0"/>
      <w:marTop w:val="0"/>
      <w:marBottom w:val="0"/>
      <w:divBdr>
        <w:top w:val="none" w:sz="0" w:space="0" w:color="auto"/>
        <w:left w:val="none" w:sz="0" w:space="0" w:color="auto"/>
        <w:bottom w:val="none" w:sz="0" w:space="0" w:color="auto"/>
        <w:right w:val="none" w:sz="0" w:space="0" w:color="auto"/>
      </w:divBdr>
      <w:divsChild>
        <w:div w:id="99418893">
          <w:marLeft w:val="60"/>
          <w:marRight w:val="60"/>
          <w:marTop w:val="100"/>
          <w:marBottom w:val="100"/>
          <w:divBdr>
            <w:top w:val="none" w:sz="0" w:space="0" w:color="auto"/>
            <w:left w:val="none" w:sz="0" w:space="0" w:color="auto"/>
            <w:bottom w:val="none" w:sz="0" w:space="0" w:color="auto"/>
            <w:right w:val="none" w:sz="0" w:space="0" w:color="auto"/>
          </w:divBdr>
          <w:divsChild>
            <w:div w:id="15258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0036">
      <w:bodyDiv w:val="1"/>
      <w:marLeft w:val="0"/>
      <w:marRight w:val="0"/>
      <w:marTop w:val="0"/>
      <w:marBottom w:val="0"/>
      <w:divBdr>
        <w:top w:val="none" w:sz="0" w:space="0" w:color="auto"/>
        <w:left w:val="none" w:sz="0" w:space="0" w:color="auto"/>
        <w:bottom w:val="none" w:sz="0" w:space="0" w:color="auto"/>
        <w:right w:val="none" w:sz="0" w:space="0" w:color="auto"/>
      </w:divBdr>
      <w:divsChild>
        <w:div w:id="571740553">
          <w:marLeft w:val="60"/>
          <w:marRight w:val="60"/>
          <w:marTop w:val="100"/>
          <w:marBottom w:val="100"/>
          <w:divBdr>
            <w:top w:val="none" w:sz="0" w:space="0" w:color="auto"/>
            <w:left w:val="none" w:sz="0" w:space="0" w:color="auto"/>
            <w:bottom w:val="none" w:sz="0" w:space="0" w:color="auto"/>
            <w:right w:val="none" w:sz="0" w:space="0" w:color="auto"/>
          </w:divBdr>
          <w:divsChild>
            <w:div w:id="19784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93">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sChild>
        <w:div w:id="1537694071">
          <w:marLeft w:val="60"/>
          <w:marRight w:val="60"/>
          <w:marTop w:val="100"/>
          <w:marBottom w:val="100"/>
          <w:divBdr>
            <w:top w:val="none" w:sz="0" w:space="0" w:color="auto"/>
            <w:left w:val="none" w:sz="0" w:space="0" w:color="auto"/>
            <w:bottom w:val="none" w:sz="0" w:space="0" w:color="auto"/>
            <w:right w:val="none" w:sz="0" w:space="0" w:color="auto"/>
          </w:divBdr>
          <w:divsChild>
            <w:div w:id="3779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46845">
      <w:bodyDiv w:val="1"/>
      <w:marLeft w:val="0"/>
      <w:marRight w:val="0"/>
      <w:marTop w:val="0"/>
      <w:marBottom w:val="0"/>
      <w:divBdr>
        <w:top w:val="none" w:sz="0" w:space="0" w:color="auto"/>
        <w:left w:val="none" w:sz="0" w:space="0" w:color="auto"/>
        <w:bottom w:val="none" w:sz="0" w:space="0" w:color="auto"/>
        <w:right w:val="none" w:sz="0" w:space="0" w:color="auto"/>
      </w:divBdr>
    </w:div>
    <w:div w:id="745810010">
      <w:bodyDiv w:val="1"/>
      <w:marLeft w:val="0"/>
      <w:marRight w:val="0"/>
      <w:marTop w:val="0"/>
      <w:marBottom w:val="0"/>
      <w:divBdr>
        <w:top w:val="none" w:sz="0" w:space="0" w:color="auto"/>
        <w:left w:val="none" w:sz="0" w:space="0" w:color="auto"/>
        <w:bottom w:val="none" w:sz="0" w:space="0" w:color="auto"/>
        <w:right w:val="none" w:sz="0" w:space="0" w:color="auto"/>
      </w:divBdr>
    </w:div>
    <w:div w:id="748385513">
      <w:bodyDiv w:val="1"/>
      <w:marLeft w:val="0"/>
      <w:marRight w:val="0"/>
      <w:marTop w:val="0"/>
      <w:marBottom w:val="0"/>
      <w:divBdr>
        <w:top w:val="none" w:sz="0" w:space="0" w:color="auto"/>
        <w:left w:val="none" w:sz="0" w:space="0" w:color="auto"/>
        <w:bottom w:val="none" w:sz="0" w:space="0" w:color="auto"/>
        <w:right w:val="none" w:sz="0" w:space="0" w:color="auto"/>
      </w:divBdr>
    </w:div>
    <w:div w:id="748577093">
      <w:bodyDiv w:val="1"/>
      <w:marLeft w:val="0"/>
      <w:marRight w:val="0"/>
      <w:marTop w:val="0"/>
      <w:marBottom w:val="0"/>
      <w:divBdr>
        <w:top w:val="none" w:sz="0" w:space="0" w:color="auto"/>
        <w:left w:val="none" w:sz="0" w:space="0" w:color="auto"/>
        <w:bottom w:val="none" w:sz="0" w:space="0" w:color="auto"/>
        <w:right w:val="none" w:sz="0" w:space="0" w:color="auto"/>
      </w:divBdr>
    </w:div>
    <w:div w:id="768697766">
      <w:bodyDiv w:val="1"/>
      <w:marLeft w:val="0"/>
      <w:marRight w:val="0"/>
      <w:marTop w:val="0"/>
      <w:marBottom w:val="0"/>
      <w:divBdr>
        <w:top w:val="none" w:sz="0" w:space="0" w:color="auto"/>
        <w:left w:val="none" w:sz="0" w:space="0" w:color="auto"/>
        <w:bottom w:val="none" w:sz="0" w:space="0" w:color="auto"/>
        <w:right w:val="none" w:sz="0" w:space="0" w:color="auto"/>
      </w:divBdr>
    </w:div>
    <w:div w:id="829826698">
      <w:bodyDiv w:val="1"/>
      <w:marLeft w:val="0"/>
      <w:marRight w:val="0"/>
      <w:marTop w:val="0"/>
      <w:marBottom w:val="0"/>
      <w:divBdr>
        <w:top w:val="none" w:sz="0" w:space="0" w:color="auto"/>
        <w:left w:val="none" w:sz="0" w:space="0" w:color="auto"/>
        <w:bottom w:val="none" w:sz="0" w:space="0" w:color="auto"/>
        <w:right w:val="none" w:sz="0" w:space="0" w:color="auto"/>
      </w:divBdr>
    </w:div>
    <w:div w:id="830373482">
      <w:bodyDiv w:val="1"/>
      <w:marLeft w:val="0"/>
      <w:marRight w:val="0"/>
      <w:marTop w:val="0"/>
      <w:marBottom w:val="0"/>
      <w:divBdr>
        <w:top w:val="none" w:sz="0" w:space="0" w:color="auto"/>
        <w:left w:val="none" w:sz="0" w:space="0" w:color="auto"/>
        <w:bottom w:val="none" w:sz="0" w:space="0" w:color="auto"/>
        <w:right w:val="none" w:sz="0" w:space="0" w:color="auto"/>
      </w:divBdr>
      <w:divsChild>
        <w:div w:id="1471898405">
          <w:marLeft w:val="60"/>
          <w:marRight w:val="60"/>
          <w:marTop w:val="100"/>
          <w:marBottom w:val="100"/>
          <w:divBdr>
            <w:top w:val="none" w:sz="0" w:space="0" w:color="auto"/>
            <w:left w:val="none" w:sz="0" w:space="0" w:color="auto"/>
            <w:bottom w:val="none" w:sz="0" w:space="0" w:color="auto"/>
            <w:right w:val="none" w:sz="0" w:space="0" w:color="auto"/>
          </w:divBdr>
          <w:divsChild>
            <w:div w:id="1858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879">
      <w:bodyDiv w:val="1"/>
      <w:marLeft w:val="0"/>
      <w:marRight w:val="0"/>
      <w:marTop w:val="0"/>
      <w:marBottom w:val="0"/>
      <w:divBdr>
        <w:top w:val="none" w:sz="0" w:space="0" w:color="auto"/>
        <w:left w:val="none" w:sz="0" w:space="0" w:color="auto"/>
        <w:bottom w:val="none" w:sz="0" w:space="0" w:color="auto"/>
        <w:right w:val="none" w:sz="0" w:space="0" w:color="auto"/>
      </w:divBdr>
    </w:div>
    <w:div w:id="885994249">
      <w:bodyDiv w:val="1"/>
      <w:marLeft w:val="0"/>
      <w:marRight w:val="0"/>
      <w:marTop w:val="0"/>
      <w:marBottom w:val="0"/>
      <w:divBdr>
        <w:top w:val="none" w:sz="0" w:space="0" w:color="auto"/>
        <w:left w:val="none" w:sz="0" w:space="0" w:color="auto"/>
        <w:bottom w:val="none" w:sz="0" w:space="0" w:color="auto"/>
        <w:right w:val="none" w:sz="0" w:space="0" w:color="auto"/>
      </w:divBdr>
    </w:div>
    <w:div w:id="901713536">
      <w:bodyDiv w:val="1"/>
      <w:marLeft w:val="0"/>
      <w:marRight w:val="0"/>
      <w:marTop w:val="0"/>
      <w:marBottom w:val="0"/>
      <w:divBdr>
        <w:top w:val="none" w:sz="0" w:space="0" w:color="auto"/>
        <w:left w:val="none" w:sz="0" w:space="0" w:color="auto"/>
        <w:bottom w:val="none" w:sz="0" w:space="0" w:color="auto"/>
        <w:right w:val="none" w:sz="0" w:space="0" w:color="auto"/>
      </w:divBdr>
    </w:div>
    <w:div w:id="909147336">
      <w:bodyDiv w:val="1"/>
      <w:marLeft w:val="0"/>
      <w:marRight w:val="0"/>
      <w:marTop w:val="0"/>
      <w:marBottom w:val="0"/>
      <w:divBdr>
        <w:top w:val="none" w:sz="0" w:space="0" w:color="auto"/>
        <w:left w:val="none" w:sz="0" w:space="0" w:color="auto"/>
        <w:bottom w:val="none" w:sz="0" w:space="0" w:color="auto"/>
        <w:right w:val="none" w:sz="0" w:space="0" w:color="auto"/>
      </w:divBdr>
      <w:divsChild>
        <w:div w:id="1963805262">
          <w:marLeft w:val="60"/>
          <w:marRight w:val="60"/>
          <w:marTop w:val="100"/>
          <w:marBottom w:val="100"/>
          <w:divBdr>
            <w:top w:val="none" w:sz="0" w:space="0" w:color="auto"/>
            <w:left w:val="none" w:sz="0" w:space="0" w:color="auto"/>
            <w:bottom w:val="none" w:sz="0" w:space="0" w:color="auto"/>
            <w:right w:val="none" w:sz="0" w:space="0" w:color="auto"/>
          </w:divBdr>
          <w:divsChild>
            <w:div w:id="1217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0935">
      <w:bodyDiv w:val="1"/>
      <w:marLeft w:val="0"/>
      <w:marRight w:val="0"/>
      <w:marTop w:val="0"/>
      <w:marBottom w:val="0"/>
      <w:divBdr>
        <w:top w:val="none" w:sz="0" w:space="0" w:color="auto"/>
        <w:left w:val="none" w:sz="0" w:space="0" w:color="auto"/>
        <w:bottom w:val="none" w:sz="0" w:space="0" w:color="auto"/>
        <w:right w:val="none" w:sz="0" w:space="0" w:color="auto"/>
      </w:divBdr>
    </w:div>
    <w:div w:id="912282060">
      <w:bodyDiv w:val="1"/>
      <w:marLeft w:val="0"/>
      <w:marRight w:val="0"/>
      <w:marTop w:val="0"/>
      <w:marBottom w:val="0"/>
      <w:divBdr>
        <w:top w:val="none" w:sz="0" w:space="0" w:color="auto"/>
        <w:left w:val="none" w:sz="0" w:space="0" w:color="auto"/>
        <w:bottom w:val="none" w:sz="0" w:space="0" w:color="auto"/>
        <w:right w:val="none" w:sz="0" w:space="0" w:color="auto"/>
      </w:divBdr>
    </w:div>
    <w:div w:id="916787377">
      <w:bodyDiv w:val="1"/>
      <w:marLeft w:val="0"/>
      <w:marRight w:val="0"/>
      <w:marTop w:val="0"/>
      <w:marBottom w:val="0"/>
      <w:divBdr>
        <w:top w:val="none" w:sz="0" w:space="0" w:color="auto"/>
        <w:left w:val="none" w:sz="0" w:space="0" w:color="auto"/>
        <w:bottom w:val="none" w:sz="0" w:space="0" w:color="auto"/>
        <w:right w:val="none" w:sz="0" w:space="0" w:color="auto"/>
      </w:divBdr>
    </w:div>
    <w:div w:id="935863517">
      <w:bodyDiv w:val="1"/>
      <w:marLeft w:val="0"/>
      <w:marRight w:val="0"/>
      <w:marTop w:val="0"/>
      <w:marBottom w:val="0"/>
      <w:divBdr>
        <w:top w:val="none" w:sz="0" w:space="0" w:color="auto"/>
        <w:left w:val="none" w:sz="0" w:space="0" w:color="auto"/>
        <w:bottom w:val="none" w:sz="0" w:space="0" w:color="auto"/>
        <w:right w:val="none" w:sz="0" w:space="0" w:color="auto"/>
      </w:divBdr>
    </w:div>
    <w:div w:id="937979222">
      <w:bodyDiv w:val="1"/>
      <w:marLeft w:val="0"/>
      <w:marRight w:val="0"/>
      <w:marTop w:val="0"/>
      <w:marBottom w:val="0"/>
      <w:divBdr>
        <w:top w:val="none" w:sz="0" w:space="0" w:color="auto"/>
        <w:left w:val="none" w:sz="0" w:space="0" w:color="auto"/>
        <w:bottom w:val="none" w:sz="0" w:space="0" w:color="auto"/>
        <w:right w:val="none" w:sz="0" w:space="0" w:color="auto"/>
      </w:divBdr>
    </w:div>
    <w:div w:id="945314168">
      <w:bodyDiv w:val="1"/>
      <w:marLeft w:val="0"/>
      <w:marRight w:val="0"/>
      <w:marTop w:val="0"/>
      <w:marBottom w:val="0"/>
      <w:divBdr>
        <w:top w:val="none" w:sz="0" w:space="0" w:color="auto"/>
        <w:left w:val="none" w:sz="0" w:space="0" w:color="auto"/>
        <w:bottom w:val="none" w:sz="0" w:space="0" w:color="auto"/>
        <w:right w:val="none" w:sz="0" w:space="0" w:color="auto"/>
      </w:divBdr>
    </w:div>
    <w:div w:id="953250893">
      <w:bodyDiv w:val="1"/>
      <w:marLeft w:val="0"/>
      <w:marRight w:val="0"/>
      <w:marTop w:val="0"/>
      <w:marBottom w:val="0"/>
      <w:divBdr>
        <w:top w:val="none" w:sz="0" w:space="0" w:color="auto"/>
        <w:left w:val="none" w:sz="0" w:space="0" w:color="auto"/>
        <w:bottom w:val="none" w:sz="0" w:space="0" w:color="auto"/>
        <w:right w:val="none" w:sz="0" w:space="0" w:color="auto"/>
      </w:divBdr>
    </w:div>
    <w:div w:id="967199287">
      <w:bodyDiv w:val="1"/>
      <w:marLeft w:val="0"/>
      <w:marRight w:val="0"/>
      <w:marTop w:val="0"/>
      <w:marBottom w:val="0"/>
      <w:divBdr>
        <w:top w:val="none" w:sz="0" w:space="0" w:color="auto"/>
        <w:left w:val="none" w:sz="0" w:space="0" w:color="auto"/>
        <w:bottom w:val="none" w:sz="0" w:space="0" w:color="auto"/>
        <w:right w:val="none" w:sz="0" w:space="0" w:color="auto"/>
      </w:divBdr>
    </w:div>
    <w:div w:id="986587321">
      <w:bodyDiv w:val="1"/>
      <w:marLeft w:val="0"/>
      <w:marRight w:val="0"/>
      <w:marTop w:val="0"/>
      <w:marBottom w:val="0"/>
      <w:divBdr>
        <w:top w:val="none" w:sz="0" w:space="0" w:color="auto"/>
        <w:left w:val="none" w:sz="0" w:space="0" w:color="auto"/>
        <w:bottom w:val="none" w:sz="0" w:space="0" w:color="auto"/>
        <w:right w:val="none" w:sz="0" w:space="0" w:color="auto"/>
      </w:divBdr>
    </w:div>
    <w:div w:id="994454289">
      <w:bodyDiv w:val="1"/>
      <w:marLeft w:val="0"/>
      <w:marRight w:val="0"/>
      <w:marTop w:val="0"/>
      <w:marBottom w:val="0"/>
      <w:divBdr>
        <w:top w:val="none" w:sz="0" w:space="0" w:color="auto"/>
        <w:left w:val="none" w:sz="0" w:space="0" w:color="auto"/>
        <w:bottom w:val="none" w:sz="0" w:space="0" w:color="auto"/>
        <w:right w:val="none" w:sz="0" w:space="0" w:color="auto"/>
      </w:divBdr>
    </w:div>
    <w:div w:id="1024210982">
      <w:bodyDiv w:val="1"/>
      <w:marLeft w:val="0"/>
      <w:marRight w:val="0"/>
      <w:marTop w:val="0"/>
      <w:marBottom w:val="0"/>
      <w:divBdr>
        <w:top w:val="none" w:sz="0" w:space="0" w:color="auto"/>
        <w:left w:val="none" w:sz="0" w:space="0" w:color="auto"/>
        <w:bottom w:val="none" w:sz="0" w:space="0" w:color="auto"/>
        <w:right w:val="none" w:sz="0" w:space="0" w:color="auto"/>
      </w:divBdr>
    </w:div>
    <w:div w:id="1047417381">
      <w:bodyDiv w:val="1"/>
      <w:marLeft w:val="0"/>
      <w:marRight w:val="0"/>
      <w:marTop w:val="0"/>
      <w:marBottom w:val="0"/>
      <w:divBdr>
        <w:top w:val="none" w:sz="0" w:space="0" w:color="auto"/>
        <w:left w:val="none" w:sz="0" w:space="0" w:color="auto"/>
        <w:bottom w:val="none" w:sz="0" w:space="0" w:color="auto"/>
        <w:right w:val="none" w:sz="0" w:space="0" w:color="auto"/>
      </w:divBdr>
      <w:divsChild>
        <w:div w:id="179972011">
          <w:marLeft w:val="60"/>
          <w:marRight w:val="60"/>
          <w:marTop w:val="100"/>
          <w:marBottom w:val="100"/>
          <w:divBdr>
            <w:top w:val="none" w:sz="0" w:space="0" w:color="auto"/>
            <w:left w:val="none" w:sz="0" w:space="0" w:color="auto"/>
            <w:bottom w:val="none" w:sz="0" w:space="0" w:color="auto"/>
            <w:right w:val="none" w:sz="0" w:space="0" w:color="auto"/>
          </w:divBdr>
          <w:divsChild>
            <w:div w:id="6792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735">
      <w:bodyDiv w:val="1"/>
      <w:marLeft w:val="0"/>
      <w:marRight w:val="0"/>
      <w:marTop w:val="0"/>
      <w:marBottom w:val="0"/>
      <w:divBdr>
        <w:top w:val="none" w:sz="0" w:space="0" w:color="auto"/>
        <w:left w:val="none" w:sz="0" w:space="0" w:color="auto"/>
        <w:bottom w:val="none" w:sz="0" w:space="0" w:color="auto"/>
        <w:right w:val="none" w:sz="0" w:space="0" w:color="auto"/>
      </w:divBdr>
    </w:div>
    <w:div w:id="1077628393">
      <w:bodyDiv w:val="1"/>
      <w:marLeft w:val="0"/>
      <w:marRight w:val="0"/>
      <w:marTop w:val="0"/>
      <w:marBottom w:val="0"/>
      <w:divBdr>
        <w:top w:val="none" w:sz="0" w:space="0" w:color="auto"/>
        <w:left w:val="none" w:sz="0" w:space="0" w:color="auto"/>
        <w:bottom w:val="none" w:sz="0" w:space="0" w:color="auto"/>
        <w:right w:val="none" w:sz="0" w:space="0" w:color="auto"/>
      </w:divBdr>
    </w:div>
    <w:div w:id="1086220521">
      <w:bodyDiv w:val="1"/>
      <w:marLeft w:val="0"/>
      <w:marRight w:val="0"/>
      <w:marTop w:val="0"/>
      <w:marBottom w:val="0"/>
      <w:divBdr>
        <w:top w:val="none" w:sz="0" w:space="0" w:color="auto"/>
        <w:left w:val="none" w:sz="0" w:space="0" w:color="auto"/>
        <w:bottom w:val="none" w:sz="0" w:space="0" w:color="auto"/>
        <w:right w:val="none" w:sz="0" w:space="0" w:color="auto"/>
      </w:divBdr>
      <w:divsChild>
        <w:div w:id="1556504771">
          <w:marLeft w:val="60"/>
          <w:marRight w:val="60"/>
          <w:marTop w:val="100"/>
          <w:marBottom w:val="100"/>
          <w:divBdr>
            <w:top w:val="none" w:sz="0" w:space="0" w:color="auto"/>
            <w:left w:val="none" w:sz="0" w:space="0" w:color="auto"/>
            <w:bottom w:val="none" w:sz="0" w:space="0" w:color="auto"/>
            <w:right w:val="none" w:sz="0" w:space="0" w:color="auto"/>
          </w:divBdr>
          <w:divsChild>
            <w:div w:id="855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171">
      <w:bodyDiv w:val="1"/>
      <w:marLeft w:val="0"/>
      <w:marRight w:val="0"/>
      <w:marTop w:val="0"/>
      <w:marBottom w:val="0"/>
      <w:divBdr>
        <w:top w:val="none" w:sz="0" w:space="0" w:color="auto"/>
        <w:left w:val="none" w:sz="0" w:space="0" w:color="auto"/>
        <w:bottom w:val="none" w:sz="0" w:space="0" w:color="auto"/>
        <w:right w:val="none" w:sz="0" w:space="0" w:color="auto"/>
      </w:divBdr>
    </w:div>
    <w:div w:id="1109473854">
      <w:bodyDiv w:val="1"/>
      <w:marLeft w:val="0"/>
      <w:marRight w:val="0"/>
      <w:marTop w:val="0"/>
      <w:marBottom w:val="0"/>
      <w:divBdr>
        <w:top w:val="none" w:sz="0" w:space="0" w:color="auto"/>
        <w:left w:val="none" w:sz="0" w:space="0" w:color="auto"/>
        <w:bottom w:val="none" w:sz="0" w:space="0" w:color="auto"/>
        <w:right w:val="none" w:sz="0" w:space="0" w:color="auto"/>
      </w:divBdr>
      <w:divsChild>
        <w:div w:id="799763698">
          <w:marLeft w:val="60"/>
          <w:marRight w:val="60"/>
          <w:marTop w:val="100"/>
          <w:marBottom w:val="100"/>
          <w:divBdr>
            <w:top w:val="none" w:sz="0" w:space="0" w:color="auto"/>
            <w:left w:val="none" w:sz="0" w:space="0" w:color="auto"/>
            <w:bottom w:val="none" w:sz="0" w:space="0" w:color="auto"/>
            <w:right w:val="none" w:sz="0" w:space="0" w:color="auto"/>
          </w:divBdr>
          <w:divsChild>
            <w:div w:id="1598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1795">
      <w:bodyDiv w:val="1"/>
      <w:marLeft w:val="0"/>
      <w:marRight w:val="0"/>
      <w:marTop w:val="0"/>
      <w:marBottom w:val="0"/>
      <w:divBdr>
        <w:top w:val="none" w:sz="0" w:space="0" w:color="auto"/>
        <w:left w:val="none" w:sz="0" w:space="0" w:color="auto"/>
        <w:bottom w:val="none" w:sz="0" w:space="0" w:color="auto"/>
        <w:right w:val="none" w:sz="0" w:space="0" w:color="auto"/>
      </w:divBdr>
      <w:divsChild>
        <w:div w:id="1492675200">
          <w:marLeft w:val="60"/>
          <w:marRight w:val="60"/>
          <w:marTop w:val="100"/>
          <w:marBottom w:val="100"/>
          <w:divBdr>
            <w:top w:val="none" w:sz="0" w:space="0" w:color="auto"/>
            <w:left w:val="none" w:sz="0" w:space="0" w:color="auto"/>
            <w:bottom w:val="none" w:sz="0" w:space="0" w:color="auto"/>
            <w:right w:val="none" w:sz="0" w:space="0" w:color="auto"/>
          </w:divBdr>
          <w:divsChild>
            <w:div w:id="9100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1448">
      <w:bodyDiv w:val="1"/>
      <w:marLeft w:val="0"/>
      <w:marRight w:val="0"/>
      <w:marTop w:val="0"/>
      <w:marBottom w:val="0"/>
      <w:divBdr>
        <w:top w:val="none" w:sz="0" w:space="0" w:color="auto"/>
        <w:left w:val="none" w:sz="0" w:space="0" w:color="auto"/>
        <w:bottom w:val="none" w:sz="0" w:space="0" w:color="auto"/>
        <w:right w:val="none" w:sz="0" w:space="0" w:color="auto"/>
      </w:divBdr>
    </w:div>
    <w:div w:id="1199708643">
      <w:bodyDiv w:val="1"/>
      <w:marLeft w:val="0"/>
      <w:marRight w:val="0"/>
      <w:marTop w:val="0"/>
      <w:marBottom w:val="0"/>
      <w:divBdr>
        <w:top w:val="none" w:sz="0" w:space="0" w:color="auto"/>
        <w:left w:val="none" w:sz="0" w:space="0" w:color="auto"/>
        <w:bottom w:val="none" w:sz="0" w:space="0" w:color="auto"/>
        <w:right w:val="none" w:sz="0" w:space="0" w:color="auto"/>
      </w:divBdr>
      <w:divsChild>
        <w:div w:id="1408764748">
          <w:marLeft w:val="60"/>
          <w:marRight w:val="60"/>
          <w:marTop w:val="100"/>
          <w:marBottom w:val="100"/>
          <w:divBdr>
            <w:top w:val="none" w:sz="0" w:space="0" w:color="auto"/>
            <w:left w:val="none" w:sz="0" w:space="0" w:color="auto"/>
            <w:bottom w:val="none" w:sz="0" w:space="0" w:color="auto"/>
            <w:right w:val="none" w:sz="0" w:space="0" w:color="auto"/>
          </w:divBdr>
          <w:divsChild>
            <w:div w:id="792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7502">
      <w:bodyDiv w:val="1"/>
      <w:marLeft w:val="0"/>
      <w:marRight w:val="0"/>
      <w:marTop w:val="0"/>
      <w:marBottom w:val="0"/>
      <w:divBdr>
        <w:top w:val="none" w:sz="0" w:space="0" w:color="auto"/>
        <w:left w:val="none" w:sz="0" w:space="0" w:color="auto"/>
        <w:bottom w:val="none" w:sz="0" w:space="0" w:color="auto"/>
        <w:right w:val="none" w:sz="0" w:space="0" w:color="auto"/>
      </w:divBdr>
    </w:div>
    <w:div w:id="1231573662">
      <w:bodyDiv w:val="1"/>
      <w:marLeft w:val="0"/>
      <w:marRight w:val="0"/>
      <w:marTop w:val="0"/>
      <w:marBottom w:val="0"/>
      <w:divBdr>
        <w:top w:val="none" w:sz="0" w:space="0" w:color="auto"/>
        <w:left w:val="none" w:sz="0" w:space="0" w:color="auto"/>
        <w:bottom w:val="none" w:sz="0" w:space="0" w:color="auto"/>
        <w:right w:val="none" w:sz="0" w:space="0" w:color="auto"/>
      </w:divBdr>
      <w:divsChild>
        <w:div w:id="483425685">
          <w:marLeft w:val="60"/>
          <w:marRight w:val="60"/>
          <w:marTop w:val="100"/>
          <w:marBottom w:val="100"/>
          <w:divBdr>
            <w:top w:val="none" w:sz="0" w:space="0" w:color="auto"/>
            <w:left w:val="none" w:sz="0" w:space="0" w:color="auto"/>
            <w:bottom w:val="none" w:sz="0" w:space="0" w:color="auto"/>
            <w:right w:val="none" w:sz="0" w:space="0" w:color="auto"/>
          </w:divBdr>
          <w:divsChild>
            <w:div w:id="1480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5287">
      <w:bodyDiv w:val="1"/>
      <w:marLeft w:val="0"/>
      <w:marRight w:val="0"/>
      <w:marTop w:val="0"/>
      <w:marBottom w:val="0"/>
      <w:divBdr>
        <w:top w:val="none" w:sz="0" w:space="0" w:color="auto"/>
        <w:left w:val="none" w:sz="0" w:space="0" w:color="auto"/>
        <w:bottom w:val="none" w:sz="0" w:space="0" w:color="auto"/>
        <w:right w:val="none" w:sz="0" w:space="0" w:color="auto"/>
      </w:divBdr>
    </w:div>
    <w:div w:id="1244679341">
      <w:bodyDiv w:val="1"/>
      <w:marLeft w:val="0"/>
      <w:marRight w:val="0"/>
      <w:marTop w:val="0"/>
      <w:marBottom w:val="0"/>
      <w:divBdr>
        <w:top w:val="none" w:sz="0" w:space="0" w:color="auto"/>
        <w:left w:val="none" w:sz="0" w:space="0" w:color="auto"/>
        <w:bottom w:val="none" w:sz="0" w:space="0" w:color="auto"/>
        <w:right w:val="none" w:sz="0" w:space="0" w:color="auto"/>
      </w:divBdr>
      <w:divsChild>
        <w:div w:id="455950258">
          <w:marLeft w:val="60"/>
          <w:marRight w:val="60"/>
          <w:marTop w:val="100"/>
          <w:marBottom w:val="100"/>
          <w:divBdr>
            <w:top w:val="none" w:sz="0" w:space="0" w:color="auto"/>
            <w:left w:val="none" w:sz="0" w:space="0" w:color="auto"/>
            <w:bottom w:val="none" w:sz="0" w:space="0" w:color="auto"/>
            <w:right w:val="none" w:sz="0" w:space="0" w:color="auto"/>
          </w:divBdr>
          <w:divsChild>
            <w:div w:id="15840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60791267">
      <w:bodyDiv w:val="1"/>
      <w:marLeft w:val="0"/>
      <w:marRight w:val="0"/>
      <w:marTop w:val="0"/>
      <w:marBottom w:val="0"/>
      <w:divBdr>
        <w:top w:val="none" w:sz="0" w:space="0" w:color="auto"/>
        <w:left w:val="none" w:sz="0" w:space="0" w:color="auto"/>
        <w:bottom w:val="none" w:sz="0" w:space="0" w:color="auto"/>
        <w:right w:val="none" w:sz="0" w:space="0" w:color="auto"/>
      </w:divBdr>
      <w:divsChild>
        <w:div w:id="951321596">
          <w:marLeft w:val="60"/>
          <w:marRight w:val="60"/>
          <w:marTop w:val="100"/>
          <w:marBottom w:val="100"/>
          <w:divBdr>
            <w:top w:val="none" w:sz="0" w:space="0" w:color="auto"/>
            <w:left w:val="none" w:sz="0" w:space="0" w:color="auto"/>
            <w:bottom w:val="none" w:sz="0" w:space="0" w:color="auto"/>
            <w:right w:val="none" w:sz="0" w:space="0" w:color="auto"/>
          </w:divBdr>
          <w:divsChild>
            <w:div w:id="16868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336">
      <w:bodyDiv w:val="1"/>
      <w:marLeft w:val="0"/>
      <w:marRight w:val="0"/>
      <w:marTop w:val="0"/>
      <w:marBottom w:val="0"/>
      <w:divBdr>
        <w:top w:val="none" w:sz="0" w:space="0" w:color="auto"/>
        <w:left w:val="none" w:sz="0" w:space="0" w:color="auto"/>
        <w:bottom w:val="none" w:sz="0" w:space="0" w:color="auto"/>
        <w:right w:val="none" w:sz="0" w:space="0" w:color="auto"/>
      </w:divBdr>
    </w:div>
    <w:div w:id="1337657245">
      <w:bodyDiv w:val="1"/>
      <w:marLeft w:val="0"/>
      <w:marRight w:val="0"/>
      <w:marTop w:val="0"/>
      <w:marBottom w:val="0"/>
      <w:divBdr>
        <w:top w:val="none" w:sz="0" w:space="0" w:color="auto"/>
        <w:left w:val="none" w:sz="0" w:space="0" w:color="auto"/>
        <w:bottom w:val="none" w:sz="0" w:space="0" w:color="auto"/>
        <w:right w:val="none" w:sz="0" w:space="0" w:color="auto"/>
      </w:divBdr>
    </w:div>
    <w:div w:id="1403671839">
      <w:bodyDiv w:val="1"/>
      <w:marLeft w:val="0"/>
      <w:marRight w:val="0"/>
      <w:marTop w:val="0"/>
      <w:marBottom w:val="0"/>
      <w:divBdr>
        <w:top w:val="none" w:sz="0" w:space="0" w:color="auto"/>
        <w:left w:val="none" w:sz="0" w:space="0" w:color="auto"/>
        <w:bottom w:val="none" w:sz="0" w:space="0" w:color="auto"/>
        <w:right w:val="none" w:sz="0" w:space="0" w:color="auto"/>
      </w:divBdr>
    </w:div>
    <w:div w:id="1407189024">
      <w:bodyDiv w:val="1"/>
      <w:marLeft w:val="0"/>
      <w:marRight w:val="0"/>
      <w:marTop w:val="0"/>
      <w:marBottom w:val="0"/>
      <w:divBdr>
        <w:top w:val="none" w:sz="0" w:space="0" w:color="auto"/>
        <w:left w:val="none" w:sz="0" w:space="0" w:color="auto"/>
        <w:bottom w:val="none" w:sz="0" w:space="0" w:color="auto"/>
        <w:right w:val="none" w:sz="0" w:space="0" w:color="auto"/>
      </w:divBdr>
    </w:div>
    <w:div w:id="1419137769">
      <w:bodyDiv w:val="1"/>
      <w:marLeft w:val="0"/>
      <w:marRight w:val="0"/>
      <w:marTop w:val="0"/>
      <w:marBottom w:val="0"/>
      <w:divBdr>
        <w:top w:val="none" w:sz="0" w:space="0" w:color="auto"/>
        <w:left w:val="none" w:sz="0" w:space="0" w:color="auto"/>
        <w:bottom w:val="none" w:sz="0" w:space="0" w:color="auto"/>
        <w:right w:val="none" w:sz="0" w:space="0" w:color="auto"/>
      </w:divBdr>
    </w:div>
    <w:div w:id="1426339755">
      <w:bodyDiv w:val="1"/>
      <w:marLeft w:val="0"/>
      <w:marRight w:val="0"/>
      <w:marTop w:val="0"/>
      <w:marBottom w:val="0"/>
      <w:divBdr>
        <w:top w:val="none" w:sz="0" w:space="0" w:color="auto"/>
        <w:left w:val="none" w:sz="0" w:space="0" w:color="auto"/>
        <w:bottom w:val="none" w:sz="0" w:space="0" w:color="auto"/>
        <w:right w:val="none" w:sz="0" w:space="0" w:color="auto"/>
      </w:divBdr>
    </w:div>
    <w:div w:id="1435176600">
      <w:bodyDiv w:val="1"/>
      <w:marLeft w:val="0"/>
      <w:marRight w:val="0"/>
      <w:marTop w:val="0"/>
      <w:marBottom w:val="0"/>
      <w:divBdr>
        <w:top w:val="none" w:sz="0" w:space="0" w:color="auto"/>
        <w:left w:val="none" w:sz="0" w:space="0" w:color="auto"/>
        <w:bottom w:val="none" w:sz="0" w:space="0" w:color="auto"/>
        <w:right w:val="none" w:sz="0" w:space="0" w:color="auto"/>
      </w:divBdr>
    </w:div>
    <w:div w:id="1478718617">
      <w:bodyDiv w:val="1"/>
      <w:marLeft w:val="0"/>
      <w:marRight w:val="0"/>
      <w:marTop w:val="0"/>
      <w:marBottom w:val="0"/>
      <w:divBdr>
        <w:top w:val="none" w:sz="0" w:space="0" w:color="auto"/>
        <w:left w:val="none" w:sz="0" w:space="0" w:color="auto"/>
        <w:bottom w:val="none" w:sz="0" w:space="0" w:color="auto"/>
        <w:right w:val="none" w:sz="0" w:space="0" w:color="auto"/>
      </w:divBdr>
    </w:div>
    <w:div w:id="1516192445">
      <w:bodyDiv w:val="1"/>
      <w:marLeft w:val="0"/>
      <w:marRight w:val="0"/>
      <w:marTop w:val="0"/>
      <w:marBottom w:val="0"/>
      <w:divBdr>
        <w:top w:val="none" w:sz="0" w:space="0" w:color="auto"/>
        <w:left w:val="none" w:sz="0" w:space="0" w:color="auto"/>
        <w:bottom w:val="none" w:sz="0" w:space="0" w:color="auto"/>
        <w:right w:val="none" w:sz="0" w:space="0" w:color="auto"/>
      </w:divBdr>
    </w:div>
    <w:div w:id="1522160719">
      <w:bodyDiv w:val="1"/>
      <w:marLeft w:val="0"/>
      <w:marRight w:val="0"/>
      <w:marTop w:val="0"/>
      <w:marBottom w:val="0"/>
      <w:divBdr>
        <w:top w:val="none" w:sz="0" w:space="0" w:color="auto"/>
        <w:left w:val="none" w:sz="0" w:space="0" w:color="auto"/>
        <w:bottom w:val="none" w:sz="0" w:space="0" w:color="auto"/>
        <w:right w:val="none" w:sz="0" w:space="0" w:color="auto"/>
      </w:divBdr>
      <w:divsChild>
        <w:div w:id="1349864449">
          <w:marLeft w:val="60"/>
          <w:marRight w:val="60"/>
          <w:marTop w:val="100"/>
          <w:marBottom w:val="100"/>
          <w:divBdr>
            <w:top w:val="none" w:sz="0" w:space="0" w:color="auto"/>
            <w:left w:val="none" w:sz="0" w:space="0" w:color="auto"/>
            <w:bottom w:val="none" w:sz="0" w:space="0" w:color="auto"/>
            <w:right w:val="none" w:sz="0" w:space="0" w:color="auto"/>
          </w:divBdr>
          <w:divsChild>
            <w:div w:id="17016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5279">
      <w:bodyDiv w:val="1"/>
      <w:marLeft w:val="0"/>
      <w:marRight w:val="0"/>
      <w:marTop w:val="0"/>
      <w:marBottom w:val="0"/>
      <w:divBdr>
        <w:top w:val="none" w:sz="0" w:space="0" w:color="auto"/>
        <w:left w:val="none" w:sz="0" w:space="0" w:color="auto"/>
        <w:bottom w:val="none" w:sz="0" w:space="0" w:color="auto"/>
        <w:right w:val="none" w:sz="0" w:space="0" w:color="auto"/>
      </w:divBdr>
    </w:div>
    <w:div w:id="1529373789">
      <w:bodyDiv w:val="1"/>
      <w:marLeft w:val="0"/>
      <w:marRight w:val="0"/>
      <w:marTop w:val="0"/>
      <w:marBottom w:val="0"/>
      <w:divBdr>
        <w:top w:val="none" w:sz="0" w:space="0" w:color="auto"/>
        <w:left w:val="none" w:sz="0" w:space="0" w:color="auto"/>
        <w:bottom w:val="none" w:sz="0" w:space="0" w:color="auto"/>
        <w:right w:val="none" w:sz="0" w:space="0" w:color="auto"/>
      </w:divBdr>
      <w:divsChild>
        <w:div w:id="601038034">
          <w:marLeft w:val="60"/>
          <w:marRight w:val="60"/>
          <w:marTop w:val="100"/>
          <w:marBottom w:val="100"/>
          <w:divBdr>
            <w:top w:val="none" w:sz="0" w:space="0" w:color="auto"/>
            <w:left w:val="none" w:sz="0" w:space="0" w:color="auto"/>
            <w:bottom w:val="none" w:sz="0" w:space="0" w:color="auto"/>
            <w:right w:val="none" w:sz="0" w:space="0" w:color="auto"/>
          </w:divBdr>
          <w:divsChild>
            <w:div w:id="917136245">
              <w:marLeft w:val="0"/>
              <w:marRight w:val="0"/>
              <w:marTop w:val="0"/>
              <w:marBottom w:val="0"/>
              <w:divBdr>
                <w:top w:val="none" w:sz="0" w:space="0" w:color="auto"/>
                <w:left w:val="none" w:sz="0" w:space="0" w:color="auto"/>
                <w:bottom w:val="none" w:sz="0" w:space="0" w:color="auto"/>
                <w:right w:val="none" w:sz="0" w:space="0" w:color="auto"/>
              </w:divBdr>
            </w:div>
          </w:divsChild>
        </w:div>
        <w:div w:id="1323000014">
          <w:marLeft w:val="60"/>
          <w:marRight w:val="60"/>
          <w:marTop w:val="100"/>
          <w:marBottom w:val="100"/>
          <w:divBdr>
            <w:top w:val="none" w:sz="0" w:space="0" w:color="auto"/>
            <w:left w:val="none" w:sz="0" w:space="0" w:color="auto"/>
            <w:bottom w:val="none" w:sz="0" w:space="0" w:color="auto"/>
            <w:right w:val="none" w:sz="0" w:space="0" w:color="auto"/>
          </w:divBdr>
          <w:divsChild>
            <w:div w:id="10408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7298">
      <w:bodyDiv w:val="1"/>
      <w:marLeft w:val="0"/>
      <w:marRight w:val="0"/>
      <w:marTop w:val="0"/>
      <w:marBottom w:val="0"/>
      <w:divBdr>
        <w:top w:val="none" w:sz="0" w:space="0" w:color="auto"/>
        <w:left w:val="none" w:sz="0" w:space="0" w:color="auto"/>
        <w:bottom w:val="none" w:sz="0" w:space="0" w:color="auto"/>
        <w:right w:val="none" w:sz="0" w:space="0" w:color="auto"/>
      </w:divBdr>
      <w:divsChild>
        <w:div w:id="1194347587">
          <w:marLeft w:val="60"/>
          <w:marRight w:val="60"/>
          <w:marTop w:val="100"/>
          <w:marBottom w:val="100"/>
          <w:divBdr>
            <w:top w:val="none" w:sz="0" w:space="0" w:color="auto"/>
            <w:left w:val="none" w:sz="0" w:space="0" w:color="auto"/>
            <w:bottom w:val="none" w:sz="0" w:space="0" w:color="auto"/>
            <w:right w:val="none" w:sz="0" w:space="0" w:color="auto"/>
          </w:divBdr>
          <w:divsChild>
            <w:div w:id="14150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8032">
      <w:bodyDiv w:val="1"/>
      <w:marLeft w:val="0"/>
      <w:marRight w:val="0"/>
      <w:marTop w:val="0"/>
      <w:marBottom w:val="0"/>
      <w:divBdr>
        <w:top w:val="none" w:sz="0" w:space="0" w:color="auto"/>
        <w:left w:val="none" w:sz="0" w:space="0" w:color="auto"/>
        <w:bottom w:val="none" w:sz="0" w:space="0" w:color="auto"/>
        <w:right w:val="none" w:sz="0" w:space="0" w:color="auto"/>
      </w:divBdr>
    </w:div>
    <w:div w:id="1549100883">
      <w:bodyDiv w:val="1"/>
      <w:marLeft w:val="0"/>
      <w:marRight w:val="0"/>
      <w:marTop w:val="0"/>
      <w:marBottom w:val="0"/>
      <w:divBdr>
        <w:top w:val="none" w:sz="0" w:space="0" w:color="auto"/>
        <w:left w:val="none" w:sz="0" w:space="0" w:color="auto"/>
        <w:bottom w:val="none" w:sz="0" w:space="0" w:color="auto"/>
        <w:right w:val="none" w:sz="0" w:space="0" w:color="auto"/>
      </w:divBdr>
    </w:div>
    <w:div w:id="1560940224">
      <w:bodyDiv w:val="1"/>
      <w:marLeft w:val="0"/>
      <w:marRight w:val="0"/>
      <w:marTop w:val="0"/>
      <w:marBottom w:val="0"/>
      <w:divBdr>
        <w:top w:val="none" w:sz="0" w:space="0" w:color="auto"/>
        <w:left w:val="none" w:sz="0" w:space="0" w:color="auto"/>
        <w:bottom w:val="none" w:sz="0" w:space="0" w:color="auto"/>
        <w:right w:val="none" w:sz="0" w:space="0" w:color="auto"/>
      </w:divBdr>
      <w:divsChild>
        <w:div w:id="1150294122">
          <w:marLeft w:val="60"/>
          <w:marRight w:val="60"/>
          <w:marTop w:val="100"/>
          <w:marBottom w:val="100"/>
          <w:divBdr>
            <w:top w:val="none" w:sz="0" w:space="0" w:color="auto"/>
            <w:left w:val="none" w:sz="0" w:space="0" w:color="auto"/>
            <w:bottom w:val="none" w:sz="0" w:space="0" w:color="auto"/>
            <w:right w:val="none" w:sz="0" w:space="0" w:color="auto"/>
          </w:divBdr>
          <w:divsChild>
            <w:div w:id="15119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5354">
      <w:bodyDiv w:val="1"/>
      <w:marLeft w:val="0"/>
      <w:marRight w:val="0"/>
      <w:marTop w:val="0"/>
      <w:marBottom w:val="0"/>
      <w:divBdr>
        <w:top w:val="none" w:sz="0" w:space="0" w:color="auto"/>
        <w:left w:val="none" w:sz="0" w:space="0" w:color="auto"/>
        <w:bottom w:val="none" w:sz="0" w:space="0" w:color="auto"/>
        <w:right w:val="none" w:sz="0" w:space="0" w:color="auto"/>
      </w:divBdr>
      <w:divsChild>
        <w:div w:id="227496433">
          <w:marLeft w:val="60"/>
          <w:marRight w:val="60"/>
          <w:marTop w:val="100"/>
          <w:marBottom w:val="100"/>
          <w:divBdr>
            <w:top w:val="none" w:sz="0" w:space="0" w:color="auto"/>
            <w:left w:val="none" w:sz="0" w:space="0" w:color="auto"/>
            <w:bottom w:val="none" w:sz="0" w:space="0" w:color="auto"/>
            <w:right w:val="none" w:sz="0" w:space="0" w:color="auto"/>
          </w:divBdr>
          <w:divsChild>
            <w:div w:id="681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00612">
      <w:bodyDiv w:val="1"/>
      <w:marLeft w:val="0"/>
      <w:marRight w:val="0"/>
      <w:marTop w:val="0"/>
      <w:marBottom w:val="0"/>
      <w:divBdr>
        <w:top w:val="none" w:sz="0" w:space="0" w:color="auto"/>
        <w:left w:val="none" w:sz="0" w:space="0" w:color="auto"/>
        <w:bottom w:val="none" w:sz="0" w:space="0" w:color="auto"/>
        <w:right w:val="none" w:sz="0" w:space="0" w:color="auto"/>
      </w:divBdr>
      <w:divsChild>
        <w:div w:id="1396776239">
          <w:marLeft w:val="60"/>
          <w:marRight w:val="60"/>
          <w:marTop w:val="100"/>
          <w:marBottom w:val="100"/>
          <w:divBdr>
            <w:top w:val="none" w:sz="0" w:space="0" w:color="auto"/>
            <w:left w:val="none" w:sz="0" w:space="0" w:color="auto"/>
            <w:bottom w:val="none" w:sz="0" w:space="0" w:color="auto"/>
            <w:right w:val="none" w:sz="0" w:space="0" w:color="auto"/>
          </w:divBdr>
          <w:divsChild>
            <w:div w:id="556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546">
      <w:bodyDiv w:val="1"/>
      <w:marLeft w:val="0"/>
      <w:marRight w:val="0"/>
      <w:marTop w:val="0"/>
      <w:marBottom w:val="0"/>
      <w:divBdr>
        <w:top w:val="none" w:sz="0" w:space="0" w:color="auto"/>
        <w:left w:val="none" w:sz="0" w:space="0" w:color="auto"/>
        <w:bottom w:val="none" w:sz="0" w:space="0" w:color="auto"/>
        <w:right w:val="none" w:sz="0" w:space="0" w:color="auto"/>
      </w:divBdr>
    </w:div>
    <w:div w:id="1594897535">
      <w:bodyDiv w:val="1"/>
      <w:marLeft w:val="0"/>
      <w:marRight w:val="0"/>
      <w:marTop w:val="0"/>
      <w:marBottom w:val="0"/>
      <w:divBdr>
        <w:top w:val="none" w:sz="0" w:space="0" w:color="auto"/>
        <w:left w:val="none" w:sz="0" w:space="0" w:color="auto"/>
        <w:bottom w:val="none" w:sz="0" w:space="0" w:color="auto"/>
        <w:right w:val="none" w:sz="0" w:space="0" w:color="auto"/>
      </w:divBdr>
    </w:div>
    <w:div w:id="1603029236">
      <w:bodyDiv w:val="1"/>
      <w:marLeft w:val="0"/>
      <w:marRight w:val="0"/>
      <w:marTop w:val="0"/>
      <w:marBottom w:val="0"/>
      <w:divBdr>
        <w:top w:val="none" w:sz="0" w:space="0" w:color="auto"/>
        <w:left w:val="none" w:sz="0" w:space="0" w:color="auto"/>
        <w:bottom w:val="none" w:sz="0" w:space="0" w:color="auto"/>
        <w:right w:val="none" w:sz="0" w:space="0" w:color="auto"/>
      </w:divBdr>
      <w:divsChild>
        <w:div w:id="1447963764">
          <w:marLeft w:val="60"/>
          <w:marRight w:val="60"/>
          <w:marTop w:val="100"/>
          <w:marBottom w:val="100"/>
          <w:divBdr>
            <w:top w:val="none" w:sz="0" w:space="0" w:color="auto"/>
            <w:left w:val="none" w:sz="0" w:space="0" w:color="auto"/>
            <w:bottom w:val="none" w:sz="0" w:space="0" w:color="auto"/>
            <w:right w:val="none" w:sz="0" w:space="0" w:color="auto"/>
          </w:divBdr>
          <w:divsChild>
            <w:div w:id="1469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306">
      <w:bodyDiv w:val="1"/>
      <w:marLeft w:val="0"/>
      <w:marRight w:val="0"/>
      <w:marTop w:val="0"/>
      <w:marBottom w:val="0"/>
      <w:divBdr>
        <w:top w:val="none" w:sz="0" w:space="0" w:color="auto"/>
        <w:left w:val="none" w:sz="0" w:space="0" w:color="auto"/>
        <w:bottom w:val="none" w:sz="0" w:space="0" w:color="auto"/>
        <w:right w:val="none" w:sz="0" w:space="0" w:color="auto"/>
      </w:divBdr>
    </w:div>
    <w:div w:id="1659114504">
      <w:bodyDiv w:val="1"/>
      <w:marLeft w:val="0"/>
      <w:marRight w:val="0"/>
      <w:marTop w:val="0"/>
      <w:marBottom w:val="0"/>
      <w:divBdr>
        <w:top w:val="none" w:sz="0" w:space="0" w:color="auto"/>
        <w:left w:val="none" w:sz="0" w:space="0" w:color="auto"/>
        <w:bottom w:val="none" w:sz="0" w:space="0" w:color="auto"/>
        <w:right w:val="none" w:sz="0" w:space="0" w:color="auto"/>
      </w:divBdr>
      <w:divsChild>
        <w:div w:id="372586243">
          <w:marLeft w:val="60"/>
          <w:marRight w:val="60"/>
          <w:marTop w:val="100"/>
          <w:marBottom w:val="100"/>
          <w:divBdr>
            <w:top w:val="none" w:sz="0" w:space="0" w:color="auto"/>
            <w:left w:val="none" w:sz="0" w:space="0" w:color="auto"/>
            <w:bottom w:val="none" w:sz="0" w:space="0" w:color="auto"/>
            <w:right w:val="none" w:sz="0" w:space="0" w:color="auto"/>
          </w:divBdr>
          <w:divsChild>
            <w:div w:id="1805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234">
      <w:bodyDiv w:val="1"/>
      <w:marLeft w:val="0"/>
      <w:marRight w:val="0"/>
      <w:marTop w:val="0"/>
      <w:marBottom w:val="0"/>
      <w:divBdr>
        <w:top w:val="none" w:sz="0" w:space="0" w:color="auto"/>
        <w:left w:val="none" w:sz="0" w:space="0" w:color="auto"/>
        <w:bottom w:val="none" w:sz="0" w:space="0" w:color="auto"/>
        <w:right w:val="none" w:sz="0" w:space="0" w:color="auto"/>
      </w:divBdr>
      <w:divsChild>
        <w:div w:id="795294894">
          <w:marLeft w:val="60"/>
          <w:marRight w:val="60"/>
          <w:marTop w:val="100"/>
          <w:marBottom w:val="100"/>
          <w:divBdr>
            <w:top w:val="none" w:sz="0" w:space="0" w:color="auto"/>
            <w:left w:val="none" w:sz="0" w:space="0" w:color="auto"/>
            <w:bottom w:val="none" w:sz="0" w:space="0" w:color="auto"/>
            <w:right w:val="none" w:sz="0" w:space="0" w:color="auto"/>
          </w:divBdr>
          <w:divsChild>
            <w:div w:id="3506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8199">
      <w:bodyDiv w:val="1"/>
      <w:marLeft w:val="0"/>
      <w:marRight w:val="0"/>
      <w:marTop w:val="0"/>
      <w:marBottom w:val="0"/>
      <w:divBdr>
        <w:top w:val="none" w:sz="0" w:space="0" w:color="auto"/>
        <w:left w:val="none" w:sz="0" w:space="0" w:color="auto"/>
        <w:bottom w:val="none" w:sz="0" w:space="0" w:color="auto"/>
        <w:right w:val="none" w:sz="0" w:space="0" w:color="auto"/>
      </w:divBdr>
    </w:div>
    <w:div w:id="1683776548">
      <w:bodyDiv w:val="1"/>
      <w:marLeft w:val="0"/>
      <w:marRight w:val="0"/>
      <w:marTop w:val="0"/>
      <w:marBottom w:val="0"/>
      <w:divBdr>
        <w:top w:val="none" w:sz="0" w:space="0" w:color="auto"/>
        <w:left w:val="none" w:sz="0" w:space="0" w:color="auto"/>
        <w:bottom w:val="none" w:sz="0" w:space="0" w:color="auto"/>
        <w:right w:val="none" w:sz="0" w:space="0" w:color="auto"/>
      </w:divBdr>
    </w:div>
    <w:div w:id="1684937751">
      <w:bodyDiv w:val="1"/>
      <w:marLeft w:val="0"/>
      <w:marRight w:val="0"/>
      <w:marTop w:val="0"/>
      <w:marBottom w:val="0"/>
      <w:divBdr>
        <w:top w:val="none" w:sz="0" w:space="0" w:color="auto"/>
        <w:left w:val="none" w:sz="0" w:space="0" w:color="auto"/>
        <w:bottom w:val="none" w:sz="0" w:space="0" w:color="auto"/>
        <w:right w:val="none" w:sz="0" w:space="0" w:color="auto"/>
      </w:divBdr>
    </w:div>
    <w:div w:id="1700475851">
      <w:bodyDiv w:val="1"/>
      <w:marLeft w:val="0"/>
      <w:marRight w:val="0"/>
      <w:marTop w:val="0"/>
      <w:marBottom w:val="0"/>
      <w:divBdr>
        <w:top w:val="none" w:sz="0" w:space="0" w:color="auto"/>
        <w:left w:val="none" w:sz="0" w:space="0" w:color="auto"/>
        <w:bottom w:val="none" w:sz="0" w:space="0" w:color="auto"/>
        <w:right w:val="none" w:sz="0" w:space="0" w:color="auto"/>
      </w:divBdr>
      <w:divsChild>
        <w:div w:id="1729962043">
          <w:marLeft w:val="60"/>
          <w:marRight w:val="60"/>
          <w:marTop w:val="100"/>
          <w:marBottom w:val="100"/>
          <w:divBdr>
            <w:top w:val="none" w:sz="0" w:space="0" w:color="auto"/>
            <w:left w:val="none" w:sz="0" w:space="0" w:color="auto"/>
            <w:bottom w:val="none" w:sz="0" w:space="0" w:color="auto"/>
            <w:right w:val="none" w:sz="0" w:space="0" w:color="auto"/>
          </w:divBdr>
          <w:divsChild>
            <w:div w:id="9585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9370">
      <w:bodyDiv w:val="1"/>
      <w:marLeft w:val="0"/>
      <w:marRight w:val="0"/>
      <w:marTop w:val="0"/>
      <w:marBottom w:val="0"/>
      <w:divBdr>
        <w:top w:val="none" w:sz="0" w:space="0" w:color="auto"/>
        <w:left w:val="none" w:sz="0" w:space="0" w:color="auto"/>
        <w:bottom w:val="none" w:sz="0" w:space="0" w:color="auto"/>
        <w:right w:val="none" w:sz="0" w:space="0" w:color="auto"/>
      </w:divBdr>
    </w:div>
    <w:div w:id="1720392976">
      <w:bodyDiv w:val="1"/>
      <w:marLeft w:val="0"/>
      <w:marRight w:val="0"/>
      <w:marTop w:val="0"/>
      <w:marBottom w:val="0"/>
      <w:divBdr>
        <w:top w:val="none" w:sz="0" w:space="0" w:color="auto"/>
        <w:left w:val="none" w:sz="0" w:space="0" w:color="auto"/>
        <w:bottom w:val="none" w:sz="0" w:space="0" w:color="auto"/>
        <w:right w:val="none" w:sz="0" w:space="0" w:color="auto"/>
      </w:divBdr>
    </w:div>
    <w:div w:id="1722241424">
      <w:bodyDiv w:val="1"/>
      <w:marLeft w:val="0"/>
      <w:marRight w:val="0"/>
      <w:marTop w:val="0"/>
      <w:marBottom w:val="0"/>
      <w:divBdr>
        <w:top w:val="none" w:sz="0" w:space="0" w:color="auto"/>
        <w:left w:val="none" w:sz="0" w:space="0" w:color="auto"/>
        <w:bottom w:val="none" w:sz="0" w:space="0" w:color="auto"/>
        <w:right w:val="none" w:sz="0" w:space="0" w:color="auto"/>
      </w:divBdr>
    </w:div>
    <w:div w:id="1734542913">
      <w:bodyDiv w:val="1"/>
      <w:marLeft w:val="0"/>
      <w:marRight w:val="0"/>
      <w:marTop w:val="0"/>
      <w:marBottom w:val="0"/>
      <w:divBdr>
        <w:top w:val="none" w:sz="0" w:space="0" w:color="auto"/>
        <w:left w:val="none" w:sz="0" w:space="0" w:color="auto"/>
        <w:bottom w:val="none" w:sz="0" w:space="0" w:color="auto"/>
        <w:right w:val="none" w:sz="0" w:space="0" w:color="auto"/>
      </w:divBdr>
      <w:divsChild>
        <w:div w:id="960846890">
          <w:marLeft w:val="60"/>
          <w:marRight w:val="60"/>
          <w:marTop w:val="100"/>
          <w:marBottom w:val="100"/>
          <w:divBdr>
            <w:top w:val="none" w:sz="0" w:space="0" w:color="auto"/>
            <w:left w:val="none" w:sz="0" w:space="0" w:color="auto"/>
            <w:bottom w:val="none" w:sz="0" w:space="0" w:color="auto"/>
            <w:right w:val="none" w:sz="0" w:space="0" w:color="auto"/>
          </w:divBdr>
          <w:divsChild>
            <w:div w:id="11315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0746">
      <w:bodyDiv w:val="1"/>
      <w:marLeft w:val="0"/>
      <w:marRight w:val="0"/>
      <w:marTop w:val="0"/>
      <w:marBottom w:val="0"/>
      <w:divBdr>
        <w:top w:val="none" w:sz="0" w:space="0" w:color="auto"/>
        <w:left w:val="none" w:sz="0" w:space="0" w:color="auto"/>
        <w:bottom w:val="none" w:sz="0" w:space="0" w:color="auto"/>
        <w:right w:val="none" w:sz="0" w:space="0" w:color="auto"/>
      </w:divBdr>
    </w:div>
    <w:div w:id="1743215039">
      <w:bodyDiv w:val="1"/>
      <w:marLeft w:val="0"/>
      <w:marRight w:val="0"/>
      <w:marTop w:val="0"/>
      <w:marBottom w:val="0"/>
      <w:divBdr>
        <w:top w:val="none" w:sz="0" w:space="0" w:color="auto"/>
        <w:left w:val="none" w:sz="0" w:space="0" w:color="auto"/>
        <w:bottom w:val="none" w:sz="0" w:space="0" w:color="auto"/>
        <w:right w:val="none" w:sz="0" w:space="0" w:color="auto"/>
      </w:divBdr>
    </w:div>
    <w:div w:id="1771506784">
      <w:bodyDiv w:val="1"/>
      <w:marLeft w:val="0"/>
      <w:marRight w:val="0"/>
      <w:marTop w:val="0"/>
      <w:marBottom w:val="0"/>
      <w:divBdr>
        <w:top w:val="none" w:sz="0" w:space="0" w:color="auto"/>
        <w:left w:val="none" w:sz="0" w:space="0" w:color="auto"/>
        <w:bottom w:val="none" w:sz="0" w:space="0" w:color="auto"/>
        <w:right w:val="none" w:sz="0" w:space="0" w:color="auto"/>
      </w:divBdr>
    </w:div>
    <w:div w:id="1771969016">
      <w:bodyDiv w:val="1"/>
      <w:marLeft w:val="0"/>
      <w:marRight w:val="0"/>
      <w:marTop w:val="0"/>
      <w:marBottom w:val="0"/>
      <w:divBdr>
        <w:top w:val="none" w:sz="0" w:space="0" w:color="auto"/>
        <w:left w:val="none" w:sz="0" w:space="0" w:color="auto"/>
        <w:bottom w:val="none" w:sz="0" w:space="0" w:color="auto"/>
        <w:right w:val="none" w:sz="0" w:space="0" w:color="auto"/>
      </w:divBdr>
      <w:divsChild>
        <w:div w:id="2029327728">
          <w:marLeft w:val="60"/>
          <w:marRight w:val="60"/>
          <w:marTop w:val="100"/>
          <w:marBottom w:val="100"/>
          <w:divBdr>
            <w:top w:val="none" w:sz="0" w:space="0" w:color="auto"/>
            <w:left w:val="none" w:sz="0" w:space="0" w:color="auto"/>
            <w:bottom w:val="none" w:sz="0" w:space="0" w:color="auto"/>
            <w:right w:val="none" w:sz="0" w:space="0" w:color="auto"/>
          </w:divBdr>
          <w:divsChild>
            <w:div w:id="18981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2487">
      <w:bodyDiv w:val="1"/>
      <w:marLeft w:val="0"/>
      <w:marRight w:val="0"/>
      <w:marTop w:val="0"/>
      <w:marBottom w:val="0"/>
      <w:divBdr>
        <w:top w:val="none" w:sz="0" w:space="0" w:color="auto"/>
        <w:left w:val="none" w:sz="0" w:space="0" w:color="auto"/>
        <w:bottom w:val="none" w:sz="0" w:space="0" w:color="auto"/>
        <w:right w:val="none" w:sz="0" w:space="0" w:color="auto"/>
      </w:divBdr>
      <w:divsChild>
        <w:div w:id="1848520776">
          <w:marLeft w:val="0"/>
          <w:marRight w:val="0"/>
          <w:marTop w:val="192"/>
          <w:marBottom w:val="0"/>
          <w:divBdr>
            <w:top w:val="none" w:sz="0" w:space="0" w:color="auto"/>
            <w:left w:val="none" w:sz="0" w:space="0" w:color="auto"/>
            <w:bottom w:val="none" w:sz="0" w:space="0" w:color="auto"/>
            <w:right w:val="none" w:sz="0" w:space="0" w:color="auto"/>
          </w:divBdr>
        </w:div>
        <w:div w:id="1183783323">
          <w:marLeft w:val="0"/>
          <w:marRight w:val="0"/>
          <w:marTop w:val="120"/>
          <w:marBottom w:val="96"/>
          <w:divBdr>
            <w:top w:val="none" w:sz="0" w:space="0" w:color="auto"/>
            <w:left w:val="single" w:sz="24" w:space="0" w:color="CED3F1"/>
            <w:bottom w:val="none" w:sz="0" w:space="0" w:color="auto"/>
            <w:right w:val="none" w:sz="0" w:space="0" w:color="auto"/>
          </w:divBdr>
        </w:div>
      </w:divsChild>
    </w:div>
    <w:div w:id="1824463733">
      <w:bodyDiv w:val="1"/>
      <w:marLeft w:val="0"/>
      <w:marRight w:val="0"/>
      <w:marTop w:val="0"/>
      <w:marBottom w:val="0"/>
      <w:divBdr>
        <w:top w:val="none" w:sz="0" w:space="0" w:color="auto"/>
        <w:left w:val="none" w:sz="0" w:space="0" w:color="auto"/>
        <w:bottom w:val="none" w:sz="0" w:space="0" w:color="auto"/>
        <w:right w:val="none" w:sz="0" w:space="0" w:color="auto"/>
      </w:divBdr>
      <w:divsChild>
        <w:div w:id="848373384">
          <w:marLeft w:val="60"/>
          <w:marRight w:val="60"/>
          <w:marTop w:val="100"/>
          <w:marBottom w:val="100"/>
          <w:divBdr>
            <w:top w:val="none" w:sz="0" w:space="0" w:color="auto"/>
            <w:left w:val="none" w:sz="0" w:space="0" w:color="auto"/>
            <w:bottom w:val="none" w:sz="0" w:space="0" w:color="auto"/>
            <w:right w:val="none" w:sz="0" w:space="0" w:color="auto"/>
          </w:divBdr>
          <w:divsChild>
            <w:div w:id="1551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562">
      <w:bodyDiv w:val="1"/>
      <w:marLeft w:val="0"/>
      <w:marRight w:val="0"/>
      <w:marTop w:val="0"/>
      <w:marBottom w:val="0"/>
      <w:divBdr>
        <w:top w:val="none" w:sz="0" w:space="0" w:color="auto"/>
        <w:left w:val="none" w:sz="0" w:space="0" w:color="auto"/>
        <w:bottom w:val="none" w:sz="0" w:space="0" w:color="auto"/>
        <w:right w:val="none" w:sz="0" w:space="0" w:color="auto"/>
      </w:divBdr>
    </w:div>
    <w:div w:id="1879467793">
      <w:bodyDiv w:val="1"/>
      <w:marLeft w:val="0"/>
      <w:marRight w:val="0"/>
      <w:marTop w:val="0"/>
      <w:marBottom w:val="0"/>
      <w:divBdr>
        <w:top w:val="none" w:sz="0" w:space="0" w:color="auto"/>
        <w:left w:val="none" w:sz="0" w:space="0" w:color="auto"/>
        <w:bottom w:val="none" w:sz="0" w:space="0" w:color="auto"/>
        <w:right w:val="none" w:sz="0" w:space="0" w:color="auto"/>
      </w:divBdr>
    </w:div>
    <w:div w:id="1884560115">
      <w:bodyDiv w:val="1"/>
      <w:marLeft w:val="0"/>
      <w:marRight w:val="0"/>
      <w:marTop w:val="0"/>
      <w:marBottom w:val="0"/>
      <w:divBdr>
        <w:top w:val="none" w:sz="0" w:space="0" w:color="auto"/>
        <w:left w:val="none" w:sz="0" w:space="0" w:color="auto"/>
        <w:bottom w:val="none" w:sz="0" w:space="0" w:color="auto"/>
        <w:right w:val="none" w:sz="0" w:space="0" w:color="auto"/>
      </w:divBdr>
    </w:div>
    <w:div w:id="1891459811">
      <w:bodyDiv w:val="1"/>
      <w:marLeft w:val="0"/>
      <w:marRight w:val="0"/>
      <w:marTop w:val="0"/>
      <w:marBottom w:val="0"/>
      <w:divBdr>
        <w:top w:val="none" w:sz="0" w:space="0" w:color="auto"/>
        <w:left w:val="none" w:sz="0" w:space="0" w:color="auto"/>
        <w:bottom w:val="none" w:sz="0" w:space="0" w:color="auto"/>
        <w:right w:val="none" w:sz="0" w:space="0" w:color="auto"/>
      </w:divBdr>
    </w:div>
    <w:div w:id="1902131829">
      <w:bodyDiv w:val="1"/>
      <w:marLeft w:val="0"/>
      <w:marRight w:val="0"/>
      <w:marTop w:val="0"/>
      <w:marBottom w:val="0"/>
      <w:divBdr>
        <w:top w:val="none" w:sz="0" w:space="0" w:color="auto"/>
        <w:left w:val="none" w:sz="0" w:space="0" w:color="auto"/>
        <w:bottom w:val="none" w:sz="0" w:space="0" w:color="auto"/>
        <w:right w:val="none" w:sz="0" w:space="0" w:color="auto"/>
      </w:divBdr>
      <w:divsChild>
        <w:div w:id="1689453525">
          <w:marLeft w:val="60"/>
          <w:marRight w:val="60"/>
          <w:marTop w:val="100"/>
          <w:marBottom w:val="100"/>
          <w:divBdr>
            <w:top w:val="none" w:sz="0" w:space="0" w:color="auto"/>
            <w:left w:val="none" w:sz="0" w:space="0" w:color="auto"/>
            <w:bottom w:val="none" w:sz="0" w:space="0" w:color="auto"/>
            <w:right w:val="none" w:sz="0" w:space="0" w:color="auto"/>
          </w:divBdr>
          <w:divsChild>
            <w:div w:id="6203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012">
      <w:bodyDiv w:val="1"/>
      <w:marLeft w:val="0"/>
      <w:marRight w:val="0"/>
      <w:marTop w:val="0"/>
      <w:marBottom w:val="0"/>
      <w:divBdr>
        <w:top w:val="none" w:sz="0" w:space="0" w:color="auto"/>
        <w:left w:val="none" w:sz="0" w:space="0" w:color="auto"/>
        <w:bottom w:val="none" w:sz="0" w:space="0" w:color="auto"/>
        <w:right w:val="none" w:sz="0" w:space="0" w:color="auto"/>
      </w:divBdr>
      <w:divsChild>
        <w:div w:id="1038748372">
          <w:marLeft w:val="60"/>
          <w:marRight w:val="60"/>
          <w:marTop w:val="100"/>
          <w:marBottom w:val="100"/>
          <w:divBdr>
            <w:top w:val="none" w:sz="0" w:space="0" w:color="auto"/>
            <w:left w:val="none" w:sz="0" w:space="0" w:color="auto"/>
            <w:bottom w:val="none" w:sz="0" w:space="0" w:color="auto"/>
            <w:right w:val="none" w:sz="0" w:space="0" w:color="auto"/>
          </w:divBdr>
          <w:divsChild>
            <w:div w:id="15455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9593">
      <w:bodyDiv w:val="1"/>
      <w:marLeft w:val="0"/>
      <w:marRight w:val="0"/>
      <w:marTop w:val="0"/>
      <w:marBottom w:val="0"/>
      <w:divBdr>
        <w:top w:val="none" w:sz="0" w:space="0" w:color="auto"/>
        <w:left w:val="none" w:sz="0" w:space="0" w:color="auto"/>
        <w:bottom w:val="none" w:sz="0" w:space="0" w:color="auto"/>
        <w:right w:val="none" w:sz="0" w:space="0" w:color="auto"/>
      </w:divBdr>
      <w:divsChild>
        <w:div w:id="30159056">
          <w:marLeft w:val="60"/>
          <w:marRight w:val="60"/>
          <w:marTop w:val="100"/>
          <w:marBottom w:val="100"/>
          <w:divBdr>
            <w:top w:val="none" w:sz="0" w:space="0" w:color="auto"/>
            <w:left w:val="none" w:sz="0" w:space="0" w:color="auto"/>
            <w:bottom w:val="none" w:sz="0" w:space="0" w:color="auto"/>
            <w:right w:val="none" w:sz="0" w:space="0" w:color="auto"/>
          </w:divBdr>
          <w:divsChild>
            <w:div w:id="1096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3967">
      <w:bodyDiv w:val="1"/>
      <w:marLeft w:val="0"/>
      <w:marRight w:val="0"/>
      <w:marTop w:val="0"/>
      <w:marBottom w:val="0"/>
      <w:divBdr>
        <w:top w:val="none" w:sz="0" w:space="0" w:color="auto"/>
        <w:left w:val="none" w:sz="0" w:space="0" w:color="auto"/>
        <w:bottom w:val="none" w:sz="0" w:space="0" w:color="auto"/>
        <w:right w:val="none" w:sz="0" w:space="0" w:color="auto"/>
      </w:divBdr>
      <w:divsChild>
        <w:div w:id="248587687">
          <w:marLeft w:val="60"/>
          <w:marRight w:val="60"/>
          <w:marTop w:val="100"/>
          <w:marBottom w:val="100"/>
          <w:divBdr>
            <w:top w:val="none" w:sz="0" w:space="0" w:color="auto"/>
            <w:left w:val="none" w:sz="0" w:space="0" w:color="auto"/>
            <w:bottom w:val="none" w:sz="0" w:space="0" w:color="auto"/>
            <w:right w:val="none" w:sz="0" w:space="0" w:color="auto"/>
          </w:divBdr>
          <w:divsChild>
            <w:div w:id="5850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132">
      <w:bodyDiv w:val="1"/>
      <w:marLeft w:val="0"/>
      <w:marRight w:val="0"/>
      <w:marTop w:val="0"/>
      <w:marBottom w:val="0"/>
      <w:divBdr>
        <w:top w:val="none" w:sz="0" w:space="0" w:color="auto"/>
        <w:left w:val="none" w:sz="0" w:space="0" w:color="auto"/>
        <w:bottom w:val="none" w:sz="0" w:space="0" w:color="auto"/>
        <w:right w:val="none" w:sz="0" w:space="0" w:color="auto"/>
      </w:divBdr>
    </w:div>
    <w:div w:id="2017879380">
      <w:bodyDiv w:val="1"/>
      <w:marLeft w:val="0"/>
      <w:marRight w:val="0"/>
      <w:marTop w:val="0"/>
      <w:marBottom w:val="0"/>
      <w:divBdr>
        <w:top w:val="none" w:sz="0" w:space="0" w:color="auto"/>
        <w:left w:val="none" w:sz="0" w:space="0" w:color="auto"/>
        <w:bottom w:val="none" w:sz="0" w:space="0" w:color="auto"/>
        <w:right w:val="none" w:sz="0" w:space="0" w:color="auto"/>
      </w:divBdr>
    </w:div>
    <w:div w:id="2021546236">
      <w:bodyDiv w:val="1"/>
      <w:marLeft w:val="0"/>
      <w:marRight w:val="0"/>
      <w:marTop w:val="0"/>
      <w:marBottom w:val="0"/>
      <w:divBdr>
        <w:top w:val="none" w:sz="0" w:space="0" w:color="auto"/>
        <w:left w:val="none" w:sz="0" w:space="0" w:color="auto"/>
        <w:bottom w:val="none" w:sz="0" w:space="0" w:color="auto"/>
        <w:right w:val="none" w:sz="0" w:space="0" w:color="auto"/>
      </w:divBdr>
      <w:divsChild>
        <w:div w:id="345056686">
          <w:marLeft w:val="60"/>
          <w:marRight w:val="60"/>
          <w:marTop w:val="100"/>
          <w:marBottom w:val="100"/>
          <w:divBdr>
            <w:top w:val="none" w:sz="0" w:space="0" w:color="auto"/>
            <w:left w:val="none" w:sz="0" w:space="0" w:color="auto"/>
            <w:bottom w:val="none" w:sz="0" w:space="0" w:color="auto"/>
            <w:right w:val="none" w:sz="0" w:space="0" w:color="auto"/>
          </w:divBdr>
          <w:divsChild>
            <w:div w:id="10961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0197">
      <w:bodyDiv w:val="1"/>
      <w:marLeft w:val="0"/>
      <w:marRight w:val="0"/>
      <w:marTop w:val="0"/>
      <w:marBottom w:val="0"/>
      <w:divBdr>
        <w:top w:val="none" w:sz="0" w:space="0" w:color="auto"/>
        <w:left w:val="none" w:sz="0" w:space="0" w:color="auto"/>
        <w:bottom w:val="none" w:sz="0" w:space="0" w:color="auto"/>
        <w:right w:val="none" w:sz="0" w:space="0" w:color="auto"/>
      </w:divBdr>
    </w:div>
    <w:div w:id="2041666185">
      <w:bodyDiv w:val="1"/>
      <w:marLeft w:val="0"/>
      <w:marRight w:val="0"/>
      <w:marTop w:val="0"/>
      <w:marBottom w:val="0"/>
      <w:divBdr>
        <w:top w:val="none" w:sz="0" w:space="0" w:color="auto"/>
        <w:left w:val="none" w:sz="0" w:space="0" w:color="auto"/>
        <w:bottom w:val="none" w:sz="0" w:space="0" w:color="auto"/>
        <w:right w:val="none" w:sz="0" w:space="0" w:color="auto"/>
      </w:divBdr>
    </w:div>
    <w:div w:id="2070182317">
      <w:bodyDiv w:val="1"/>
      <w:marLeft w:val="0"/>
      <w:marRight w:val="0"/>
      <w:marTop w:val="0"/>
      <w:marBottom w:val="0"/>
      <w:divBdr>
        <w:top w:val="none" w:sz="0" w:space="0" w:color="auto"/>
        <w:left w:val="none" w:sz="0" w:space="0" w:color="auto"/>
        <w:bottom w:val="none" w:sz="0" w:space="0" w:color="auto"/>
        <w:right w:val="none" w:sz="0" w:space="0" w:color="auto"/>
      </w:divBdr>
    </w:div>
    <w:div w:id="2076077955">
      <w:bodyDiv w:val="1"/>
      <w:marLeft w:val="0"/>
      <w:marRight w:val="0"/>
      <w:marTop w:val="0"/>
      <w:marBottom w:val="0"/>
      <w:divBdr>
        <w:top w:val="none" w:sz="0" w:space="0" w:color="auto"/>
        <w:left w:val="none" w:sz="0" w:space="0" w:color="auto"/>
        <w:bottom w:val="none" w:sz="0" w:space="0" w:color="auto"/>
        <w:right w:val="none" w:sz="0" w:space="0" w:color="auto"/>
      </w:divBdr>
    </w:div>
    <w:div w:id="2076390291">
      <w:bodyDiv w:val="1"/>
      <w:marLeft w:val="0"/>
      <w:marRight w:val="0"/>
      <w:marTop w:val="0"/>
      <w:marBottom w:val="0"/>
      <w:divBdr>
        <w:top w:val="none" w:sz="0" w:space="0" w:color="auto"/>
        <w:left w:val="none" w:sz="0" w:space="0" w:color="auto"/>
        <w:bottom w:val="none" w:sz="0" w:space="0" w:color="auto"/>
        <w:right w:val="none" w:sz="0" w:space="0" w:color="auto"/>
      </w:divBdr>
      <w:divsChild>
        <w:div w:id="396518952">
          <w:marLeft w:val="60"/>
          <w:marRight w:val="60"/>
          <w:marTop w:val="100"/>
          <w:marBottom w:val="100"/>
          <w:divBdr>
            <w:top w:val="none" w:sz="0" w:space="0" w:color="auto"/>
            <w:left w:val="none" w:sz="0" w:space="0" w:color="auto"/>
            <w:bottom w:val="none" w:sz="0" w:space="0" w:color="auto"/>
            <w:right w:val="none" w:sz="0" w:space="0" w:color="auto"/>
          </w:divBdr>
          <w:divsChild>
            <w:div w:id="8198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3563">
      <w:bodyDiv w:val="1"/>
      <w:marLeft w:val="0"/>
      <w:marRight w:val="0"/>
      <w:marTop w:val="0"/>
      <w:marBottom w:val="0"/>
      <w:divBdr>
        <w:top w:val="none" w:sz="0" w:space="0" w:color="auto"/>
        <w:left w:val="none" w:sz="0" w:space="0" w:color="auto"/>
        <w:bottom w:val="none" w:sz="0" w:space="0" w:color="auto"/>
        <w:right w:val="none" w:sz="0" w:space="0" w:color="auto"/>
      </w:divBdr>
      <w:divsChild>
        <w:div w:id="1183399140">
          <w:marLeft w:val="60"/>
          <w:marRight w:val="60"/>
          <w:marTop w:val="100"/>
          <w:marBottom w:val="100"/>
          <w:divBdr>
            <w:top w:val="none" w:sz="0" w:space="0" w:color="auto"/>
            <w:left w:val="none" w:sz="0" w:space="0" w:color="auto"/>
            <w:bottom w:val="none" w:sz="0" w:space="0" w:color="auto"/>
            <w:right w:val="none" w:sz="0" w:space="0" w:color="auto"/>
          </w:divBdr>
          <w:divsChild>
            <w:div w:id="4416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09742">
      <w:bodyDiv w:val="1"/>
      <w:marLeft w:val="0"/>
      <w:marRight w:val="0"/>
      <w:marTop w:val="0"/>
      <w:marBottom w:val="0"/>
      <w:divBdr>
        <w:top w:val="none" w:sz="0" w:space="0" w:color="auto"/>
        <w:left w:val="none" w:sz="0" w:space="0" w:color="auto"/>
        <w:bottom w:val="none" w:sz="0" w:space="0" w:color="auto"/>
        <w:right w:val="none" w:sz="0" w:space="0" w:color="auto"/>
      </w:divBdr>
    </w:div>
    <w:div w:id="2092506336">
      <w:bodyDiv w:val="1"/>
      <w:marLeft w:val="0"/>
      <w:marRight w:val="0"/>
      <w:marTop w:val="0"/>
      <w:marBottom w:val="0"/>
      <w:divBdr>
        <w:top w:val="none" w:sz="0" w:space="0" w:color="auto"/>
        <w:left w:val="none" w:sz="0" w:space="0" w:color="auto"/>
        <w:bottom w:val="none" w:sz="0" w:space="0" w:color="auto"/>
        <w:right w:val="none" w:sz="0" w:space="0" w:color="auto"/>
      </w:divBdr>
    </w:div>
    <w:div w:id="2103985944">
      <w:bodyDiv w:val="1"/>
      <w:marLeft w:val="0"/>
      <w:marRight w:val="0"/>
      <w:marTop w:val="0"/>
      <w:marBottom w:val="0"/>
      <w:divBdr>
        <w:top w:val="none" w:sz="0" w:space="0" w:color="auto"/>
        <w:left w:val="none" w:sz="0" w:space="0" w:color="auto"/>
        <w:bottom w:val="none" w:sz="0" w:space="0" w:color="auto"/>
        <w:right w:val="none" w:sz="0" w:space="0" w:color="auto"/>
      </w:divBdr>
    </w:div>
    <w:div w:id="2105951634">
      <w:bodyDiv w:val="1"/>
      <w:marLeft w:val="0"/>
      <w:marRight w:val="0"/>
      <w:marTop w:val="0"/>
      <w:marBottom w:val="0"/>
      <w:divBdr>
        <w:top w:val="none" w:sz="0" w:space="0" w:color="auto"/>
        <w:left w:val="none" w:sz="0" w:space="0" w:color="auto"/>
        <w:bottom w:val="none" w:sz="0" w:space="0" w:color="auto"/>
        <w:right w:val="none" w:sz="0" w:space="0" w:color="auto"/>
      </w:divBdr>
    </w:div>
    <w:div w:id="2108764430">
      <w:bodyDiv w:val="1"/>
      <w:marLeft w:val="0"/>
      <w:marRight w:val="0"/>
      <w:marTop w:val="0"/>
      <w:marBottom w:val="0"/>
      <w:divBdr>
        <w:top w:val="none" w:sz="0" w:space="0" w:color="auto"/>
        <w:left w:val="none" w:sz="0" w:space="0" w:color="auto"/>
        <w:bottom w:val="none" w:sz="0" w:space="0" w:color="auto"/>
        <w:right w:val="none" w:sz="0" w:space="0" w:color="auto"/>
      </w:divBdr>
    </w:div>
    <w:div w:id="2117480100">
      <w:bodyDiv w:val="1"/>
      <w:marLeft w:val="0"/>
      <w:marRight w:val="0"/>
      <w:marTop w:val="0"/>
      <w:marBottom w:val="0"/>
      <w:divBdr>
        <w:top w:val="none" w:sz="0" w:space="0" w:color="auto"/>
        <w:left w:val="none" w:sz="0" w:space="0" w:color="auto"/>
        <w:bottom w:val="none" w:sz="0" w:space="0" w:color="auto"/>
        <w:right w:val="none" w:sz="0" w:space="0" w:color="auto"/>
      </w:divBdr>
    </w:div>
    <w:div w:id="21235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BDE555156EA63ADCB5B43063CDF60F9ADD2C9C4B2299D016FE92947D8C514D9BCDB494EAF1596B456DB55DFE2FB17480C110D17176ABCsAdBJ" TargetMode="External"/><Relationship Id="rId13" Type="http://schemas.openxmlformats.org/officeDocument/2006/relationships/hyperlink" Target="consultantplus://offline/ref=DA63AE256C3E80FB03DD5CFBCC8BCA56D32A905F1841B703487BB8B609A7729CABE34E07C5D18E148B9796ED090604CE44BA36C4C4A574jAJ" TargetMode="External"/><Relationship Id="rId18" Type="http://schemas.openxmlformats.org/officeDocument/2006/relationships/hyperlink" Target="consultantplus://offline/ref=19406286C227F1AA30A3CB7A582E441BEBEC8856F38DDBAC08241BC54DC27CB7C225F94C5160E0B1E50DFE648E14F1F05336E6C7E7CCeDlAJ" TargetMode="External"/><Relationship Id="rId3" Type="http://schemas.openxmlformats.org/officeDocument/2006/relationships/styles" Target="styles.xml"/><Relationship Id="rId21" Type="http://schemas.openxmlformats.org/officeDocument/2006/relationships/hyperlink" Target="consultantplus://offline/ref=86CFE6014120A2E075B78BF9B3053BB28A3785ADCF1BE558C96F4F10DFBE2AE7B0E9C27FE43BCCFD139F9A2402B8BB89A3B7BA22DC9CPAz2L" TargetMode="External"/><Relationship Id="rId7" Type="http://schemas.openxmlformats.org/officeDocument/2006/relationships/endnotes" Target="endnotes.xml"/><Relationship Id="rId12" Type="http://schemas.openxmlformats.org/officeDocument/2006/relationships/hyperlink" Target="consultantplus://offline/ref=DA63AE256C3E80FB03DD5CFBCC8BCA56D32A905F1841B703487BB8B609A7729CABE34E07C5D189148B9796ED090604CE44BA36C4C4A574jAJ" TargetMode="External"/><Relationship Id="rId17" Type="http://schemas.openxmlformats.org/officeDocument/2006/relationships/hyperlink" Target="consultantplus://offline/ref=E65C19BEF4D3DE9DE5AA54DE3203A4837E209ACA62A0B087B0587E1FA84283B164F26F9A78355AEBCF273CF6BDEF9F395001A4980E21EDE1wEkDJ" TargetMode="External"/><Relationship Id="rId2" Type="http://schemas.openxmlformats.org/officeDocument/2006/relationships/numbering" Target="numbering.xml"/><Relationship Id="rId16" Type="http://schemas.openxmlformats.org/officeDocument/2006/relationships/hyperlink" Target="consultantplus://offline/ref=E65C19BEF4D3DE9DE5AA54DE3203A4837E2F9EC960A2B087B0587E1FA84283B164F26F9A783559E5CF273CF6BDEF9F395001A4980E21EDE1wEkDJ" TargetMode="External"/><Relationship Id="rId20" Type="http://schemas.openxmlformats.org/officeDocument/2006/relationships/hyperlink" Target="consultantplus://offline/ref=86CFE6014120A2E075B78BF9B3053BB28A3785ADCF1BE558C96F4F10DFBE2AE7B0E9C27FE43AC5FD139F9A2402B8BB89A3B7BA22DC9CPAz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63AE256C3E80FB03DD5CFBCC8BCA56D32A905F1841B703487BB8B609A7729CABE34E07C5D189148B9796ED090604CE44BA36C4C4A574jA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5C19BEF4D3DE9DE5AA54DE3203A4837E2F9EC960A2B087B0587E1FA84283B164F26F9A783559E5CE273CF6BDEF9F395001A4980E21EDE1wEkDJ" TargetMode="External"/><Relationship Id="rId23" Type="http://schemas.openxmlformats.org/officeDocument/2006/relationships/fontTable" Target="fontTable.xml"/><Relationship Id="rId10" Type="http://schemas.openxmlformats.org/officeDocument/2006/relationships/hyperlink" Target="consultantplus://offline/ref=3E6012AE0BB5EB45194C2141B8582A3B179CB998DCFD1833B13E74B454F2CED4B358E05034AF016CDF6CC2A9B7718C56C04F586F6A501EC3i7kAO" TargetMode="External"/><Relationship Id="rId19" Type="http://schemas.openxmlformats.org/officeDocument/2006/relationships/hyperlink" Target="consultantplus://offline/ref=13248869C116227F73301AD000A56E9900D22EE574C58B6FC0A23B042F5BF157AE4F874F2D8B97D97D8798FB07847D3255DD283B69D9K8rDJ" TargetMode="External"/><Relationship Id="rId4" Type="http://schemas.openxmlformats.org/officeDocument/2006/relationships/settings" Target="settings.xml"/><Relationship Id="rId9" Type="http://schemas.openxmlformats.org/officeDocument/2006/relationships/hyperlink" Target="consultantplus://offline/ref=5E3BDE555156EA63ADCB5B43063CDF60F9ADD2C9C4B2299D016FE92947D8C514D9BCDB494BAD1D9BE80CCB5196B7F3094D150F080917s6dBJ" TargetMode="External"/><Relationship Id="rId14" Type="http://schemas.openxmlformats.org/officeDocument/2006/relationships/hyperlink" Target="consultantplus://offline/ref=E65C19BEF4D3DE9DE5AA54DE3203A4837E209ACD6FADB087B0587E1FA84283B164F26F9A78355BECCD273CF6BDEF9F395001A4980E21EDE1wEk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51F3-F7DC-514B-9936-9593999B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11077</Words>
  <Characters>63141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74070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7</cp:revision>
  <cp:lastPrinted>2021-11-26T10:31:00Z</cp:lastPrinted>
  <dcterms:created xsi:type="dcterms:W3CDTF">2021-12-22T10:27:00Z</dcterms:created>
  <dcterms:modified xsi:type="dcterms:W3CDTF">2021-12-23T04:39:00Z</dcterms:modified>
</cp:coreProperties>
</file>