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0" w:rsidRDefault="000D0690"/>
    <w:p w:rsid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9229AE">
        <w:rPr>
          <w:rFonts w:ascii="Times New Roman" w:hAnsi="Times New Roman"/>
          <w:sz w:val="28"/>
          <w:szCs w:val="28"/>
        </w:rPr>
        <w:t>При ознакомлении</w:t>
      </w:r>
      <w:r>
        <w:rPr>
          <w:rFonts w:ascii="Times New Roman" w:hAnsi="Times New Roman"/>
          <w:sz w:val="28"/>
          <w:szCs w:val="28"/>
        </w:rPr>
        <w:t xml:space="preserve"> с проектом приказа Генерального прокурора РФ «</w:t>
      </w:r>
      <w:r w:rsidRPr="009229AE">
        <w:rPr>
          <w:rFonts w:ascii="Times New Roman" w:hAnsi="Times New Roman"/>
          <w:sz w:val="28"/>
          <w:szCs w:val="28"/>
        </w:rPr>
        <w:t>Об участии прокуроров в судебных стадиях уголовного судопроизводства</w:t>
      </w:r>
      <w:r>
        <w:rPr>
          <w:rFonts w:ascii="Times New Roman" w:hAnsi="Times New Roman"/>
          <w:sz w:val="28"/>
          <w:szCs w:val="28"/>
        </w:rPr>
        <w:t>» можно констатировать, что он не содержит каких-либо положений, кардинально изменяющих формулирование обязанностей, возлагаемых на прокуроров, поддерживающих государственное обвинение в судах. Можно отметить, что особых поводов для кардинального изменения этих обязанностей не предоставлял и законодатель.</w:t>
      </w:r>
    </w:p>
    <w:p w:rsid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Некоторым исключением является появление указания «</w:t>
      </w:r>
      <w:r w:rsidRPr="009229AE">
        <w:rPr>
          <w:rFonts w:ascii="Times New Roman" w:hAnsi="Times New Roman"/>
          <w:sz w:val="28"/>
          <w:szCs w:val="28"/>
        </w:rPr>
        <w:t>Исключить возможность выбора прокурорами дел, по которым ими будет поддерживаться государственное обвинение, а также случаи немотивированной замены государственного обвинителя</w:t>
      </w:r>
      <w:r>
        <w:rPr>
          <w:rFonts w:ascii="Times New Roman" w:hAnsi="Times New Roman"/>
          <w:sz w:val="28"/>
          <w:szCs w:val="28"/>
        </w:rPr>
        <w:t>»</w:t>
      </w:r>
      <w:r w:rsidRPr="00922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Видимо, это результат следования руководством ГП РФ за позицией законодателя об обеспечении автоматизированного распределения дел между судьями. </w:t>
      </w:r>
    </w:p>
    <w:p w:rsid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 обращает на себя внимание в п. 1.6. проекта приказа несколько странное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тезиса об ограничении государственных обвинителей от оказания на них давления «</w:t>
      </w:r>
      <w:r w:rsidRPr="009229AE">
        <w:rPr>
          <w:rFonts w:ascii="Times New Roman" w:hAnsi="Times New Roman"/>
          <w:sz w:val="28"/>
          <w:szCs w:val="28"/>
        </w:rPr>
        <w:t>В случае принципиального несогласия с позицией государственного обвинителя, исходя из законности и обоснованности предъявленного обвинения, своевременно решать вопрос о замене обвинителя либо самому поддерживать обвинение</w:t>
      </w:r>
      <w:r>
        <w:rPr>
          <w:rFonts w:ascii="Times New Roman" w:hAnsi="Times New Roman"/>
          <w:sz w:val="28"/>
          <w:szCs w:val="28"/>
        </w:rPr>
        <w:t>»</w:t>
      </w:r>
      <w:r w:rsidRPr="00922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Получается, что если непосредственно участвующий в судебном разбирательстве прокурор сомневается в обоснованности утвержденного обвинительного заключения, утвердивший это заключение прокурор, пришедший к уверенности в верности обвинения на основе доклада своего подчиненного, осуществлявшего надзор за расследованием дела, должен заменить сомневающегося. При этом  приказ никаким образом не разъясняет, как формируется при таких расхождениях мнений уверенность в законности и обоснованности обвинения.</w:t>
      </w:r>
    </w:p>
    <w:p w:rsidR="000D0DDF" w:rsidRDefault="000D0DDF" w:rsidP="00922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так же недосказанным выглядит и п. 12.6 проекта приказа – «</w:t>
      </w:r>
      <w:r w:rsidRPr="000D0DDF">
        <w:rPr>
          <w:rFonts w:ascii="Times New Roman" w:hAnsi="Times New Roman"/>
          <w:sz w:val="28"/>
          <w:szCs w:val="28"/>
        </w:rPr>
        <w:t>О выявленных обстоятельствах, которые могут повлечь прекращение уголовных дел по реабилитирующим основаниям либо вынесение оправдательного приговора, своевременно ставить в известность вышестоящего прокурора</w:t>
      </w:r>
      <w:r>
        <w:rPr>
          <w:rFonts w:ascii="Times New Roman" w:hAnsi="Times New Roman"/>
          <w:sz w:val="28"/>
          <w:szCs w:val="28"/>
        </w:rPr>
        <w:t xml:space="preserve">», поскольку отсутствуют разъяснения, на что должно повлиять такое информирование. </w:t>
      </w:r>
    </w:p>
    <w:p w:rsid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 в проекте приказа уделяется особое внимание обеспечению того, чтобы в каждом случае, когда к тому есть основания, по уголовным делам заявлялись гражданские иски, и  чтобы вопросы о применении м</w:t>
      </w:r>
      <w:r w:rsidRPr="009229AE">
        <w:rPr>
          <w:rFonts w:ascii="Times New Roman" w:hAnsi="Times New Roman"/>
          <w:sz w:val="28"/>
          <w:szCs w:val="28"/>
        </w:rPr>
        <w:t>еры уголовно-правового характера в виде судебного штрафа</w:t>
      </w:r>
      <w:r>
        <w:rPr>
          <w:rFonts w:ascii="Times New Roman" w:hAnsi="Times New Roman"/>
          <w:sz w:val="28"/>
          <w:szCs w:val="28"/>
        </w:rPr>
        <w:t xml:space="preserve"> всегда решались с обязательным участием сотрудников прокуратуры.</w:t>
      </w:r>
    </w:p>
    <w:p w:rsid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остальном проект приказа </w:t>
      </w:r>
      <w:r w:rsidR="000D0DDF">
        <w:rPr>
          <w:rFonts w:ascii="Times New Roman" w:hAnsi="Times New Roman"/>
          <w:sz w:val="28"/>
          <w:szCs w:val="28"/>
        </w:rPr>
        <w:t>посвящен распределением полномочий между различными подразделениями органов прокуратуры и прокурорами различных уровней. В целом нет особых надежд на то, что превращение этого проекта в действующий приказ может повлечь усиление состязательности в уголовном судопроизводстве.</w:t>
      </w:r>
      <w:bookmarkStart w:id="0" w:name="_GoBack"/>
      <w:bookmarkEnd w:id="0"/>
    </w:p>
    <w:p w:rsidR="009229AE" w:rsidRPr="009229AE" w:rsidRDefault="009229AE" w:rsidP="009229AE">
      <w:pPr>
        <w:jc w:val="both"/>
        <w:rPr>
          <w:rFonts w:ascii="Times New Roman" w:hAnsi="Times New Roman"/>
          <w:sz w:val="28"/>
          <w:szCs w:val="28"/>
        </w:rPr>
      </w:pPr>
    </w:p>
    <w:sectPr w:rsidR="009229AE" w:rsidRPr="009229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9" w:rsidRDefault="00814289" w:rsidP="000D0DDF">
      <w:pPr>
        <w:spacing w:after="0" w:line="240" w:lineRule="auto"/>
      </w:pPr>
      <w:r>
        <w:separator/>
      </w:r>
    </w:p>
  </w:endnote>
  <w:endnote w:type="continuationSeparator" w:id="0">
    <w:p w:rsidR="00814289" w:rsidRDefault="00814289" w:rsidP="000D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DF" w:rsidRDefault="000D0D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14289">
      <w:rPr>
        <w:noProof/>
      </w:rPr>
      <w:t>1</w:t>
    </w:r>
    <w:r>
      <w:fldChar w:fldCharType="end"/>
    </w:r>
  </w:p>
  <w:p w:rsidR="000D0DDF" w:rsidRDefault="000D0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9" w:rsidRDefault="00814289" w:rsidP="000D0DDF">
      <w:pPr>
        <w:spacing w:after="0" w:line="240" w:lineRule="auto"/>
      </w:pPr>
      <w:r>
        <w:separator/>
      </w:r>
    </w:p>
  </w:footnote>
  <w:footnote w:type="continuationSeparator" w:id="0">
    <w:p w:rsidR="00814289" w:rsidRDefault="00814289" w:rsidP="000D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9AE"/>
    <w:rsid w:val="000D0690"/>
    <w:rsid w:val="000D0DDF"/>
    <w:rsid w:val="007D0640"/>
    <w:rsid w:val="00814289"/>
    <w:rsid w:val="009229AE"/>
    <w:rsid w:val="00B81D22"/>
    <w:rsid w:val="00E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0DD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D0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0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IPastukhov</dc:creator>
  <cp:lastModifiedBy>IPastukhov</cp:lastModifiedBy>
  <cp:revision>1</cp:revision>
  <dcterms:created xsi:type="dcterms:W3CDTF">2021-05-11T10:57:00Z</dcterms:created>
  <dcterms:modified xsi:type="dcterms:W3CDTF">2021-05-11T11:21:00Z</dcterms:modified>
</cp:coreProperties>
</file>