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070"/>
        <w:gridCol w:w="4570"/>
      </w:tblGrid>
      <w:tr w:rsidR="003B6505" w:rsidTr="00DD2FCB">
        <w:trPr>
          <w:trHeight w:hRule="exact" w:val="1814"/>
        </w:trPr>
        <w:tc>
          <w:tcPr>
            <w:tcW w:w="9640" w:type="dxa"/>
            <w:gridSpan w:val="2"/>
          </w:tcPr>
          <w:p w:rsidR="003B6505" w:rsidRDefault="003B6505" w:rsidP="00DD2FCB">
            <w:pPr>
              <w:ind w:right="34"/>
              <w:jc w:val="right"/>
            </w:pPr>
            <w:r>
              <w:t>Проект</w:t>
            </w:r>
          </w:p>
        </w:tc>
      </w:tr>
      <w:tr w:rsidR="003B6505" w:rsidTr="00DD2FCB">
        <w:tc>
          <w:tcPr>
            <w:tcW w:w="9640" w:type="dxa"/>
            <w:gridSpan w:val="2"/>
          </w:tcPr>
          <w:p w:rsidR="003B6505" w:rsidRDefault="003B6505" w:rsidP="00DD2FCB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3B6505" w:rsidRDefault="003B6505" w:rsidP="00DD2FCB">
            <w:pPr>
              <w:spacing w:after="120"/>
              <w:ind w:right="4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3B6505" w:rsidRDefault="003B6505" w:rsidP="00DD2FCB">
            <w:pPr>
              <w:spacing w:after="120"/>
              <w:ind w:right="45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3B6505" w:rsidTr="00DD2FCB">
        <w:trPr>
          <w:trHeight w:val="365"/>
        </w:trPr>
        <w:tc>
          <w:tcPr>
            <w:tcW w:w="9640" w:type="dxa"/>
            <w:gridSpan w:val="2"/>
          </w:tcPr>
          <w:p w:rsidR="003B6505" w:rsidRDefault="003B6505" w:rsidP="00DD2FCB">
            <w:pPr>
              <w:pStyle w:val="3"/>
              <w:spacing w:after="0"/>
              <w:ind w:right="459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3B6505" w:rsidTr="00DD2FCB">
        <w:tc>
          <w:tcPr>
            <w:tcW w:w="9640" w:type="dxa"/>
            <w:gridSpan w:val="2"/>
          </w:tcPr>
          <w:p w:rsidR="003B6505" w:rsidRDefault="003B6505" w:rsidP="00DD2FCB">
            <w:pPr>
              <w:jc w:val="center"/>
              <w:rPr>
                <w:rFonts w:eastAsia="Arial Unicode MS"/>
              </w:rPr>
            </w:pPr>
          </w:p>
        </w:tc>
      </w:tr>
      <w:tr w:rsidR="003B6505" w:rsidTr="00062076">
        <w:trPr>
          <w:trHeight w:val="542"/>
        </w:trPr>
        <w:tc>
          <w:tcPr>
            <w:tcW w:w="5070" w:type="dxa"/>
          </w:tcPr>
          <w:p w:rsidR="003B6505" w:rsidRDefault="003B6505" w:rsidP="00DD2F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570" w:type="dxa"/>
          </w:tcPr>
          <w:p w:rsidR="003B6505" w:rsidRDefault="003B6505" w:rsidP="00D04ECA">
            <w:pPr>
              <w:spacing w:after="120"/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 202</w:t>
            </w:r>
            <w:r w:rsidR="00D04ECA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</w:tr>
    </w:tbl>
    <w:p w:rsidR="003B6505" w:rsidRDefault="003B6505" w:rsidP="003B6505">
      <w:pPr>
        <w:pStyle w:val="a3"/>
      </w:pPr>
    </w:p>
    <w:p w:rsidR="003B6505" w:rsidRDefault="003B6505" w:rsidP="003B6505">
      <w:pPr>
        <w:pStyle w:val="a3"/>
      </w:pPr>
    </w:p>
    <w:p w:rsidR="003B6505" w:rsidRDefault="003B6505" w:rsidP="003B6505">
      <w:pPr>
        <w:pStyle w:val="a3"/>
        <w:jc w:val="center"/>
        <w:outlineLvl w:val="0"/>
      </w:pPr>
      <w:r>
        <w:rPr>
          <w:b/>
        </w:rPr>
        <w:t xml:space="preserve">О внесении изменений в отдельные постановления Пленума </w:t>
      </w:r>
      <w:r>
        <w:rPr>
          <w:b/>
        </w:rPr>
        <w:br/>
        <w:t xml:space="preserve">Верховного Суда Российской Федерации по уголовным делам </w:t>
      </w:r>
    </w:p>
    <w:p w:rsidR="003B6505" w:rsidRDefault="003B6505" w:rsidP="003B6505">
      <w:pPr>
        <w:pStyle w:val="a3"/>
        <w:ind w:firstLine="709"/>
        <w:rPr>
          <w:szCs w:val="28"/>
        </w:rPr>
      </w:pPr>
    </w:p>
    <w:p w:rsidR="00062076" w:rsidRPr="00FC4D27" w:rsidRDefault="00062076" w:rsidP="003B6505">
      <w:pPr>
        <w:pStyle w:val="a3"/>
        <w:ind w:firstLine="709"/>
        <w:rPr>
          <w:szCs w:val="28"/>
        </w:rPr>
      </w:pPr>
    </w:p>
    <w:p w:rsidR="003B6505" w:rsidRDefault="003B6505" w:rsidP="003B6505">
      <w:pPr>
        <w:pStyle w:val="ConsPlusNormal"/>
        <w:spacing w:after="240"/>
        <w:ind w:firstLine="709"/>
        <w:jc w:val="both"/>
      </w:pPr>
      <w:r>
        <w:t xml:space="preserve">В связи с изменением законодательства, а также возникающими в судебной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 5 февраля 2014 года № 3-ФКЗ «О Верховном Суде Российской Федерации», </w:t>
      </w:r>
      <w:r w:rsidRPr="00B23E19">
        <w:rPr>
          <w:bCs/>
          <w:w w:val="150"/>
        </w:rPr>
        <w:t>постановляет</w:t>
      </w:r>
      <w:r>
        <w:t xml:space="preserve"> внести изменения в следующие постановления Пленума Верховного Суда Российской Федерации:</w:t>
      </w:r>
    </w:p>
    <w:p w:rsidR="003B6505" w:rsidRDefault="003B6505" w:rsidP="00704C2F">
      <w:pPr>
        <w:pStyle w:val="31"/>
        <w:ind w:left="0" w:firstLine="709"/>
        <w:rPr>
          <w:u w:val="none"/>
        </w:rPr>
      </w:pPr>
    </w:p>
    <w:p w:rsidR="00704C2F" w:rsidRDefault="00704C2F" w:rsidP="00704C2F">
      <w:pPr>
        <w:ind w:firstLine="709"/>
        <w:jc w:val="both"/>
        <w:rPr>
          <w:szCs w:val="28"/>
        </w:rPr>
      </w:pPr>
      <w:r w:rsidRPr="00704C2F">
        <w:rPr>
          <w:szCs w:val="28"/>
        </w:rPr>
        <w:t>1. В постановлении Пленума Верховного Суда Российской Федерации от 10 февраля 2009 года № 1 «О практике рассмотрения судами жалоб в порядке статьи 125 Уголовно-процессуального кодекса Российской Федерации»:</w:t>
      </w:r>
    </w:p>
    <w:p w:rsidR="00704C2F" w:rsidRPr="00704C2F" w:rsidRDefault="00704C2F" w:rsidP="00704C2F">
      <w:pPr>
        <w:ind w:firstLine="709"/>
        <w:jc w:val="both"/>
        <w:rPr>
          <w:szCs w:val="28"/>
        </w:rPr>
      </w:pP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1) в абзаце втором преамбулы последнее предложение изложить в следующей редакции: «В ц</w:t>
      </w:r>
      <w:r w:rsidR="008F29DC">
        <w:t xml:space="preserve">елях единообразного применения </w:t>
      </w:r>
      <w:r w:rsidRPr="00704C2F">
        <w:t>закона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</w:t>
      </w:r>
      <w:r w:rsidR="00B35F08">
        <w:t>ода</w:t>
      </w:r>
      <w:r w:rsidRPr="00704C2F">
        <w:t xml:space="preserve"> № 3-ФКЗ «О Верховном Суде Российской Федерации», постановляет дать судам следующие разъяснения:»;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>2) в пункте 1:</w:t>
      </w:r>
    </w:p>
    <w:p w:rsidR="00337590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 xml:space="preserve">а) </w:t>
      </w:r>
      <w:r w:rsidR="00337590">
        <w:rPr>
          <w:szCs w:val="28"/>
        </w:rPr>
        <w:t>абзац второ</w:t>
      </w:r>
      <w:r w:rsidR="00EF56F4">
        <w:rPr>
          <w:szCs w:val="28"/>
        </w:rPr>
        <w:t xml:space="preserve">й </w:t>
      </w:r>
      <w:r w:rsidR="00337590">
        <w:rPr>
          <w:szCs w:val="28"/>
        </w:rPr>
        <w:t>после слов</w:t>
      </w:r>
      <w:r w:rsidR="00FC5347">
        <w:rPr>
          <w:szCs w:val="28"/>
        </w:rPr>
        <w:t>а</w:t>
      </w:r>
      <w:r w:rsidR="00337590">
        <w:rPr>
          <w:szCs w:val="28"/>
        </w:rPr>
        <w:t xml:space="preserve"> «законность» дополнить словами «и</w:t>
      </w:r>
      <w:r w:rsidR="00062076">
        <w:rPr>
          <w:szCs w:val="28"/>
        </w:rPr>
        <w:t> </w:t>
      </w:r>
      <w:r w:rsidR="00337590">
        <w:rPr>
          <w:szCs w:val="28"/>
        </w:rPr>
        <w:t>обоснованность»;</w:t>
      </w:r>
    </w:p>
    <w:p w:rsidR="00704C2F" w:rsidRPr="00704C2F" w:rsidRDefault="00337590" w:rsidP="00704C2F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б) </w:t>
      </w:r>
      <w:r w:rsidR="00704C2F" w:rsidRPr="00704C2F">
        <w:rPr>
          <w:szCs w:val="28"/>
        </w:rPr>
        <w:t>абзац четвертый изложить в следующей редакции: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 xml:space="preserve">«При проверке законности и обоснованности решений и действий (бездействия) дознавателя, следователя, руководителя следственного органа и прокурора судья не должен ограничиваться установлением лишь того, соблюдены ли должностными лицами формальные требования закона, а обязан </w:t>
      </w:r>
      <w:r w:rsidRPr="00704C2F">
        <w:rPr>
          <w:rFonts w:eastAsia="Calibri"/>
          <w:szCs w:val="28"/>
        </w:rPr>
        <w:t>удостовериться также в фактической обоснованности обжалуемого решения.»;</w:t>
      </w:r>
    </w:p>
    <w:p w:rsidR="00704C2F" w:rsidRPr="00704C2F" w:rsidRDefault="00337590" w:rsidP="00704C2F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704C2F" w:rsidRPr="00704C2F">
        <w:rPr>
          <w:szCs w:val="28"/>
        </w:rPr>
        <w:t>) дополнить абзацем пятым следующего содержания:</w:t>
      </w:r>
    </w:p>
    <w:p w:rsidR="00704C2F" w:rsidRPr="00704C2F" w:rsidRDefault="00704C2F" w:rsidP="00704C2F">
      <w:pPr>
        <w:pStyle w:val="ConsPlusNormal"/>
        <w:ind w:firstLine="709"/>
        <w:jc w:val="both"/>
        <w:rPr>
          <w:rFonts w:eastAsia="Calibri"/>
        </w:rPr>
      </w:pPr>
      <w:r w:rsidRPr="00704C2F">
        <w:rPr>
          <w:rFonts w:eastAsia="Calibri"/>
        </w:rPr>
        <w:t>«В то же время судья не вправе предрешать вопросы, которые впоследствии могут стать предметом судебного разбирательства по существу уголовного дела, в частности делать выводы об о</w:t>
      </w:r>
      <w:r w:rsidRPr="00704C2F">
        <w:t xml:space="preserve">боснованности обвинения, оценке доказательств и </w:t>
      </w:r>
      <w:r w:rsidR="009F55D2">
        <w:t xml:space="preserve">о </w:t>
      </w:r>
      <w:r w:rsidRPr="00704C2F">
        <w:t>квалификации деяния.»;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>3) пункт 2 изложить в следующей редакции: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«2. Разъяснить судам, что помимо постановлений дознавателя, следователя и руководителя следственного органа об отказе в возбуждении уголовного дела и о прекращении уголовного дела судебному обжалованию в соответствии с частью 1 статьи 125 УПК РФ подлежат иные решения и действия (бездействие) должностных лиц, принятые на досудебных стадиях уголовного судопроизводства, если они способны причинить ущерб конституционным правам и свободам участников уголовного судопроизводства или иных лиц, чьи права и законные интересы нарушены, либо могут затруднить доступ граждан к правосудию.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К иным решениям и действиям (бездействию), способным причинить ущерб конституционным правам и свободам участников уголовного судопроизводства, следует относить, например: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постановления дознавателя, следователя и руководителя следственного органа о возбуждении уголовного дела, об избрании и </w:t>
      </w:r>
      <w:r w:rsidR="009F55D2">
        <w:rPr>
          <w:szCs w:val="28"/>
        </w:rPr>
        <w:t xml:space="preserve">о </w:t>
      </w:r>
      <w:r w:rsidRPr="00704C2F">
        <w:rPr>
          <w:szCs w:val="28"/>
        </w:rPr>
        <w:t xml:space="preserve">применении к подозреваемому, обвиняемому мер процессуального принуждения, за исключением тех, которые применяются по решению суда, об объявлении подозреваемого, обвиняемого в розыск, об отводе защитника; 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постановления указанных должностных лиц об отказе в удовлетворении ходатайства о назначении защитника или допуске законного представителя, а также ходатайств об отмене или изменении меры пресечения в виде залога и </w:t>
      </w:r>
      <w:r w:rsidR="009F55D2">
        <w:rPr>
          <w:szCs w:val="28"/>
        </w:rPr>
        <w:t xml:space="preserve">о </w:t>
      </w:r>
      <w:r w:rsidRPr="00704C2F">
        <w:rPr>
          <w:szCs w:val="28"/>
        </w:rPr>
        <w:t xml:space="preserve">возврате предмета залога его законному владельцу, о возвращении законному владельцу изъятых предметов, </w:t>
      </w:r>
      <w:r w:rsidRPr="00704C2F">
        <w:rPr>
          <w:szCs w:val="28"/>
          <w:lang w:bidi="ru-RU"/>
        </w:rPr>
        <w:t>о возмещении (полном или частичном) потерпевшему расходов, понесенных в связи с участием в деле его представителя, либо</w:t>
      </w:r>
      <w:r w:rsidRPr="00704C2F">
        <w:rPr>
          <w:szCs w:val="28"/>
        </w:rPr>
        <w:t xml:space="preserve"> бездействие должностных лиц, выразившееся в нерассмотрении таких ходатайств.</w:t>
      </w:r>
    </w:p>
    <w:p w:rsidR="00704C2F" w:rsidRPr="00704C2F" w:rsidRDefault="00704C2F" w:rsidP="00704C2F">
      <w:pPr>
        <w:ind w:firstLine="709"/>
        <w:jc w:val="both"/>
        <w:rPr>
          <w:szCs w:val="28"/>
        </w:rPr>
      </w:pPr>
      <w:r w:rsidRPr="00704C2F">
        <w:rPr>
          <w:szCs w:val="28"/>
        </w:rPr>
        <w:t>К затрудняющим доступ граждан к правосудию следует относить такие действия (бездействие) либо решения должностных лиц, ограничивающие права граждан на участие в досудебном производстве по уголовному делу, которые создают гражданину препятствие для дальнейшего обращения за судебной защитой нарушенного права: отказ в признании лица потерпевшим</w:t>
      </w:r>
      <w:r w:rsidR="00B02E6E">
        <w:rPr>
          <w:szCs w:val="28"/>
        </w:rPr>
        <w:t>;</w:t>
      </w:r>
      <w:r w:rsidRPr="00704C2F">
        <w:rPr>
          <w:szCs w:val="28"/>
        </w:rPr>
        <w:t xml:space="preserve"> отказ в приеме сообщения о преступлении либо бездействие при проверке этих сообщений</w:t>
      </w:r>
      <w:r w:rsidR="00B02E6E">
        <w:rPr>
          <w:szCs w:val="28"/>
        </w:rPr>
        <w:t>;</w:t>
      </w:r>
      <w:r w:rsidRPr="00704C2F">
        <w:rPr>
          <w:szCs w:val="28"/>
        </w:rPr>
        <w:t xml:space="preserve"> не</w:t>
      </w:r>
      <w:r w:rsidRPr="00704C2F">
        <w:rPr>
          <w:szCs w:val="28"/>
          <w:lang w:bidi="ru-RU"/>
        </w:rPr>
        <w:t xml:space="preserve">предоставление заявителю для ознакомления материалов проверки, проведенной в порядке статьи 144 УПК РФ, по результатам </w:t>
      </w:r>
      <w:r w:rsidRPr="00704C2F">
        <w:rPr>
          <w:szCs w:val="28"/>
          <w:lang w:bidi="ru-RU"/>
        </w:rPr>
        <w:lastRenderedPageBreak/>
        <w:t>которой принято решение об отказе в возбуждении уголовного дела, или материалов прекращенного уголовного дела</w:t>
      </w:r>
      <w:r w:rsidR="00B02E6E">
        <w:rPr>
          <w:szCs w:val="28"/>
          <w:lang w:bidi="ru-RU"/>
        </w:rPr>
        <w:t>;</w:t>
      </w:r>
      <w:r w:rsidRPr="00704C2F">
        <w:rPr>
          <w:szCs w:val="28"/>
        </w:rPr>
        <w:t xml:space="preserve"> постановление о приостановлении предварительного расследования</w:t>
      </w:r>
      <w:r w:rsidR="00B02E6E">
        <w:rPr>
          <w:szCs w:val="28"/>
        </w:rPr>
        <w:t xml:space="preserve">; </w:t>
      </w:r>
      <w:r w:rsidRPr="00704C2F">
        <w:rPr>
          <w:szCs w:val="28"/>
          <w:lang w:bidi="ru-RU"/>
        </w:rPr>
        <w:t>отказ прокурора в возбуждении производства по уголовному делу ввиду новых или вновь открывшихся обстоятельств</w:t>
      </w:r>
      <w:r w:rsidRPr="00704C2F">
        <w:rPr>
          <w:szCs w:val="28"/>
        </w:rPr>
        <w:t xml:space="preserve"> и другие.»;</w:t>
      </w:r>
    </w:p>
    <w:p w:rsidR="00704C2F" w:rsidRPr="00704C2F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04C2F" w:rsidRPr="00704C2F">
        <w:rPr>
          <w:szCs w:val="28"/>
        </w:rPr>
        <w:t>) пункт</w:t>
      </w:r>
      <w:r w:rsidR="001A2FA3">
        <w:rPr>
          <w:szCs w:val="28"/>
        </w:rPr>
        <w:t xml:space="preserve"> 3</w:t>
      </w:r>
      <w:r w:rsidR="00704C2F" w:rsidRPr="00704C2F">
        <w:rPr>
          <w:szCs w:val="28"/>
        </w:rPr>
        <w:t xml:space="preserve"> дополнить абзацем четвертым следующего содержания: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 xml:space="preserve">«В случае отмены прокурором постановления дознавателя, следователя о прекращении уголовного дела или уголовного преследования на такое постановление прокурора может быть подана жалоба в порядке статьи 125 УПК РФ лицами, конституционные права которых затрагивает принятое решение (лицом, в отношении которого возобновлено производство по делу; потерпевшим при возобновлении производства по делу, ранее прекращенному по нереабилитирующему основанию, и др.).»; </w:t>
      </w:r>
    </w:p>
    <w:p w:rsidR="00704C2F" w:rsidRPr="00704C2F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04C2F" w:rsidRPr="00704C2F">
        <w:rPr>
          <w:szCs w:val="28"/>
        </w:rPr>
        <w:t>) абзацы второй и третий пункта 5 изложить в следующей редакции: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«Если заявителем является подозреваемый, обвиняемый, то жалобу в его интересах вправе подать его законный представитель или защитник (адвокат). С учетом положений части 1 статьи 45 УПК РФ представителем заявителя, не являющегося подозреваемым, обвиняемым, может быть адвокат, а представителем юридического лица </w:t>
      </w:r>
      <w:r w:rsidR="00D21E6B">
        <w:rPr>
          <w:szCs w:val="28"/>
        </w:rPr>
        <w:t>–</w:t>
      </w:r>
      <w:r w:rsidRPr="00704C2F">
        <w:rPr>
          <w:szCs w:val="28"/>
        </w:rPr>
        <w:t xml:space="preserve"> также лицо, правомочное в соответствии с Гражданским </w:t>
      </w:r>
      <w:hyperlink r:id="rId6" w:history="1">
        <w:r w:rsidRPr="00704C2F">
          <w:rPr>
            <w:szCs w:val="28"/>
          </w:rPr>
          <w:t>кодексом</w:t>
        </w:r>
      </w:hyperlink>
      <w:r w:rsidRPr="00704C2F">
        <w:rPr>
          <w:szCs w:val="28"/>
        </w:rPr>
        <w:t xml:space="preserve"> Российской Федерации представлять его интересы, в том числе и в случаях, когда они не принимали участия в досудебном производстве, в связи с которым подана жалоба, но уполномочены заявителем на подачу жалобы и (или) участие в ее рассмотрении судом. При обжаловании постановления об отказе в удовлетворении ходатайства о снятии ареста, наложенного на имущество банкрота в ходе производства по уголовному делу, интересы юридического лица вправе представлять арбитражный (конкурсный) управляющий.</w:t>
      </w:r>
    </w:p>
    <w:p w:rsidR="00704C2F" w:rsidRPr="00704C2F" w:rsidRDefault="00704C2F" w:rsidP="00704C2F">
      <w:pPr>
        <w:pStyle w:val="aa"/>
        <w:ind w:firstLine="709"/>
        <w:jc w:val="both"/>
        <w:rPr>
          <w:sz w:val="28"/>
          <w:szCs w:val="28"/>
          <w:lang w:val="ru-RU"/>
        </w:rPr>
      </w:pPr>
      <w:r w:rsidRPr="00704C2F">
        <w:rPr>
          <w:sz w:val="28"/>
          <w:szCs w:val="28"/>
          <w:lang w:val="ru-RU"/>
        </w:rPr>
        <w:t>Правом на обжалование решений и действий (бездействия) должностных лиц, осуществляющих уголовное преследование, обладают иные лица в той части, в которой производимые процессуальные действия и принимаемые процессуальные решения затрагивают их права и законные интересы. Ими могут быть, например</w:t>
      </w:r>
      <w:r w:rsidR="008A7E99">
        <w:rPr>
          <w:sz w:val="28"/>
          <w:szCs w:val="28"/>
          <w:lang w:val="ru-RU"/>
        </w:rPr>
        <w:t>:</w:t>
      </w:r>
      <w:r w:rsidRPr="00704C2F">
        <w:rPr>
          <w:sz w:val="28"/>
          <w:szCs w:val="28"/>
          <w:lang w:val="ru-RU"/>
        </w:rPr>
        <w:t xml:space="preserve"> поручитель (статья 103 УПК РФ)</w:t>
      </w:r>
      <w:r w:rsidR="008A7E99">
        <w:rPr>
          <w:sz w:val="28"/>
          <w:szCs w:val="28"/>
          <w:lang w:val="ru-RU"/>
        </w:rPr>
        <w:t>;</w:t>
      </w:r>
      <w:r w:rsidRPr="00704C2F">
        <w:rPr>
          <w:sz w:val="28"/>
          <w:szCs w:val="28"/>
          <w:lang w:val="ru-RU"/>
        </w:rPr>
        <w:t xml:space="preserve"> лицо, которому несовершеннолетний отдан под присмотр (часть 1 статьи 105 УПК РФ)</w:t>
      </w:r>
      <w:r w:rsidR="008A7E99">
        <w:rPr>
          <w:sz w:val="28"/>
          <w:szCs w:val="28"/>
          <w:lang w:val="ru-RU"/>
        </w:rPr>
        <w:t>;</w:t>
      </w:r>
      <w:r w:rsidRPr="00704C2F">
        <w:rPr>
          <w:sz w:val="28"/>
          <w:szCs w:val="28"/>
          <w:lang w:val="ru-RU"/>
        </w:rPr>
        <w:t xml:space="preserve"> залогодатель (статья 106 УПК РФ)</w:t>
      </w:r>
      <w:r w:rsidR="008A7E99">
        <w:rPr>
          <w:sz w:val="28"/>
          <w:szCs w:val="28"/>
          <w:lang w:val="ru-RU"/>
        </w:rPr>
        <w:t>;</w:t>
      </w:r>
      <w:r w:rsidRPr="00704C2F">
        <w:rPr>
          <w:sz w:val="28"/>
          <w:szCs w:val="28"/>
          <w:lang w:val="ru-RU"/>
        </w:rPr>
        <w:t xml:space="preserve"> заявитель, которому отказано в возбуждении уголовного дела (часть 5 статьи 148 УПК РФ); </w:t>
      </w:r>
      <w:r w:rsidRPr="00704C2F">
        <w:rPr>
          <w:rStyle w:val="ac"/>
          <w:i w:val="0"/>
          <w:sz w:val="28"/>
          <w:szCs w:val="28"/>
          <w:lang w:val="ru-RU"/>
        </w:rPr>
        <w:t>лицо, чье имущество изъято в ходе досудебного производства по делу</w:t>
      </w:r>
      <w:r w:rsidRPr="00704C2F">
        <w:rPr>
          <w:rStyle w:val="ac"/>
          <w:sz w:val="28"/>
          <w:szCs w:val="28"/>
          <w:lang w:val="ru-RU"/>
        </w:rPr>
        <w:t>.</w:t>
      </w:r>
      <w:r w:rsidRPr="00704C2F">
        <w:rPr>
          <w:sz w:val="28"/>
          <w:szCs w:val="28"/>
          <w:lang w:val="ru-RU"/>
        </w:rPr>
        <w:t>»;</w:t>
      </w:r>
    </w:p>
    <w:p w:rsidR="00704C2F" w:rsidRPr="00704C2F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04C2F" w:rsidRPr="00704C2F">
        <w:rPr>
          <w:szCs w:val="28"/>
        </w:rPr>
        <w:t>) абзац первый пункта 6 изложить в следующей редакции: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«</w:t>
      </w:r>
      <w:r w:rsidRPr="00704C2F">
        <w:rPr>
          <w:iCs/>
          <w:szCs w:val="28"/>
        </w:rPr>
        <w:t xml:space="preserve">6. В силу части 1 статьи 125 УПК РФ жалобы на </w:t>
      </w:r>
      <w:r w:rsidRPr="00704C2F">
        <w:rPr>
          <w:szCs w:val="28"/>
        </w:rPr>
        <w:t>решения и действия (бездействие) дознавателя, следователя, руководителя следственного органа, а также прокурора</w:t>
      </w:r>
      <w:r w:rsidRPr="00704C2F">
        <w:rPr>
          <w:iCs/>
          <w:szCs w:val="28"/>
        </w:rPr>
        <w:t xml:space="preserve"> по общему правилу рассматриваются районным судом по месту совершения деяния, содержащего признаки преступления, которое определяется в соответствии с частью 1 статьи 152 УПК РФ. Если же место производства предварительного расследования определено в соответствии с требованиями </w:t>
      </w:r>
      <w:hyperlink r:id="rId7" w:history="1">
        <w:r w:rsidRPr="00704C2F">
          <w:rPr>
            <w:iCs/>
            <w:szCs w:val="28"/>
          </w:rPr>
          <w:t xml:space="preserve">частей </w:t>
        </w:r>
      </w:hyperlink>
      <w:r w:rsidRPr="00704C2F">
        <w:rPr>
          <w:iCs/>
          <w:szCs w:val="28"/>
        </w:rPr>
        <w:t>2</w:t>
      </w:r>
      <w:r w:rsidR="00DD2BE7">
        <w:rPr>
          <w:iCs/>
          <w:szCs w:val="28"/>
        </w:rPr>
        <w:t>–</w:t>
      </w:r>
      <w:r w:rsidRPr="00704C2F">
        <w:rPr>
          <w:iCs/>
          <w:szCs w:val="28"/>
        </w:rPr>
        <w:t>6 статьи 152 УПК РФ, то такие жалобы рассматриваются районным судом по месту нахождения органа, в производстве которого находится уголовное дело.</w:t>
      </w:r>
      <w:r w:rsidRPr="00704C2F">
        <w:rPr>
          <w:szCs w:val="28"/>
        </w:rPr>
        <w:t>»;</w:t>
      </w:r>
    </w:p>
    <w:p w:rsidR="00BD471A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04C2F" w:rsidRPr="00704C2F">
        <w:rPr>
          <w:szCs w:val="28"/>
        </w:rPr>
        <w:t xml:space="preserve">) </w:t>
      </w:r>
      <w:r w:rsidR="00BD471A">
        <w:rPr>
          <w:szCs w:val="28"/>
        </w:rPr>
        <w:t>В пункте 7:</w:t>
      </w:r>
    </w:p>
    <w:p w:rsidR="00704C2F" w:rsidRDefault="00BD471A" w:rsidP="00704C2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а) </w:t>
      </w:r>
      <w:r w:rsidR="00640E18" w:rsidRPr="00704C2F">
        <w:rPr>
          <w:szCs w:val="28"/>
        </w:rPr>
        <w:t xml:space="preserve">первое предложение </w:t>
      </w:r>
      <w:r w:rsidR="00704C2F" w:rsidRPr="00704C2F">
        <w:rPr>
          <w:szCs w:val="28"/>
        </w:rPr>
        <w:t>абзац</w:t>
      </w:r>
      <w:r w:rsidR="00640E18">
        <w:rPr>
          <w:szCs w:val="28"/>
        </w:rPr>
        <w:t>а</w:t>
      </w:r>
      <w:r w:rsidR="00704C2F" w:rsidRPr="00704C2F">
        <w:rPr>
          <w:szCs w:val="28"/>
        </w:rPr>
        <w:t xml:space="preserve"> второ</w:t>
      </w:r>
      <w:r w:rsidR="00640E18">
        <w:rPr>
          <w:szCs w:val="28"/>
        </w:rPr>
        <w:t>го</w:t>
      </w:r>
      <w:r w:rsidR="00704C2F" w:rsidRPr="00704C2F">
        <w:rPr>
          <w:szCs w:val="28"/>
        </w:rPr>
        <w:t xml:space="preserve"> после слов</w:t>
      </w:r>
      <w:r w:rsidR="00640E18">
        <w:rPr>
          <w:szCs w:val="28"/>
        </w:rPr>
        <w:t>а</w:t>
      </w:r>
      <w:r w:rsidR="00704C2F" w:rsidRPr="00704C2F">
        <w:rPr>
          <w:szCs w:val="28"/>
        </w:rPr>
        <w:t xml:space="preserve"> «документами)</w:t>
      </w:r>
      <w:r w:rsidR="00640E18">
        <w:rPr>
          <w:szCs w:val="28"/>
        </w:rPr>
        <w:t>,</w:t>
      </w:r>
      <w:r w:rsidR="00704C2F" w:rsidRPr="00704C2F">
        <w:rPr>
          <w:szCs w:val="28"/>
        </w:rPr>
        <w:t xml:space="preserve">» дополнить словами «либо в жалобе содержатся </w:t>
      </w:r>
      <w:r w:rsidR="00704C2F" w:rsidRPr="00704C2F">
        <w:rPr>
          <w:bCs/>
          <w:szCs w:val="28"/>
        </w:rPr>
        <w:t>нецензурные или оскорбительные выражения</w:t>
      </w:r>
      <w:r w:rsidR="00640E18">
        <w:rPr>
          <w:bCs/>
          <w:szCs w:val="28"/>
        </w:rPr>
        <w:t>,</w:t>
      </w:r>
      <w:r w:rsidR="00704C2F" w:rsidRPr="00704C2F">
        <w:rPr>
          <w:bCs/>
          <w:szCs w:val="28"/>
        </w:rPr>
        <w:t>»;</w:t>
      </w:r>
    </w:p>
    <w:p w:rsidR="00BD471A" w:rsidRDefault="00BD471A" w:rsidP="00BD471A">
      <w:pPr>
        <w:pStyle w:val="ConsPlusNormal"/>
        <w:ind w:firstLine="709"/>
        <w:jc w:val="both"/>
      </w:pPr>
      <w:r>
        <w:t>б</w:t>
      </w:r>
      <w:r w:rsidRPr="00704C2F">
        <w:t xml:space="preserve">) дополнить </w:t>
      </w:r>
      <w:r>
        <w:t>абзацем третьим</w:t>
      </w:r>
      <w:r w:rsidRPr="00704C2F">
        <w:rPr>
          <w:vertAlign w:val="superscript"/>
        </w:rPr>
        <w:t xml:space="preserve"> </w:t>
      </w:r>
      <w:r w:rsidRPr="00704C2F">
        <w:t>следующего содержания:</w:t>
      </w:r>
    </w:p>
    <w:p w:rsidR="00BD471A" w:rsidRPr="00704C2F" w:rsidRDefault="00BD471A" w:rsidP="00BD471A">
      <w:pPr>
        <w:pStyle w:val="ConsPlusNormal"/>
        <w:ind w:firstLine="709"/>
        <w:jc w:val="both"/>
      </w:pPr>
      <w:r w:rsidRPr="00704C2F">
        <w:t>«Пр</w:t>
      </w:r>
      <w:r>
        <w:t>и поступлении жалобы на</w:t>
      </w:r>
      <w:r w:rsidRPr="00704C2F">
        <w:t xml:space="preserve"> отказ в приеме сообщения о преступлении по мотиву отсутствия в нем сведений об обстоятельствах, указывающих на признаки преступления, суд</w:t>
      </w:r>
      <w:r>
        <w:t>ья</w:t>
      </w:r>
      <w:r w:rsidRPr="00704C2F">
        <w:t xml:space="preserve"> должен </w:t>
      </w:r>
      <w:r>
        <w:t>проверить</w:t>
      </w:r>
      <w:r w:rsidRPr="00704C2F">
        <w:t>, в частности,</w:t>
      </w:r>
      <w:r w:rsidRPr="00291034">
        <w:t xml:space="preserve"> </w:t>
      </w:r>
      <w:r w:rsidRPr="00FA77D9">
        <w:t>обратился ли заявитель в соответствующие органы с сообщением о совершенном или готовящемся деянии, запрещенном Уголовным кодексом Российской Федерации, или подал иное обращение (заявление), которое не</w:t>
      </w:r>
      <w:r w:rsidR="008759B8">
        <w:t>  </w:t>
      </w:r>
      <w:r w:rsidRPr="00FA77D9">
        <w:t>требует регистрации и проверки по правилам, установленным статьями</w:t>
      </w:r>
      <w:r w:rsidR="008759B8">
        <w:t> </w:t>
      </w:r>
      <w:r w:rsidRPr="00FA77D9">
        <w:t>141‒144 УПК РФ.</w:t>
      </w:r>
      <w:r>
        <w:t>»</w:t>
      </w:r>
      <w:r w:rsidRPr="00704C2F">
        <w:t xml:space="preserve">; </w:t>
      </w:r>
    </w:p>
    <w:p w:rsidR="00761968" w:rsidRPr="00CF1574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04C2F" w:rsidRPr="00CF1574">
        <w:rPr>
          <w:szCs w:val="28"/>
        </w:rPr>
        <w:t xml:space="preserve">) </w:t>
      </w:r>
      <w:r w:rsidR="00761968" w:rsidRPr="00CF1574">
        <w:rPr>
          <w:szCs w:val="28"/>
        </w:rPr>
        <w:t>В пункте 8:</w:t>
      </w:r>
    </w:p>
    <w:p w:rsidR="00704C2F" w:rsidRPr="00CF1574" w:rsidRDefault="00761968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574">
        <w:rPr>
          <w:szCs w:val="28"/>
        </w:rPr>
        <w:t xml:space="preserve">а) </w:t>
      </w:r>
      <w:r w:rsidR="00704C2F" w:rsidRPr="00CF1574">
        <w:rPr>
          <w:szCs w:val="28"/>
        </w:rPr>
        <w:t xml:space="preserve">первое предложение </w:t>
      </w:r>
      <w:r w:rsidRPr="00CF1574">
        <w:rPr>
          <w:szCs w:val="28"/>
        </w:rPr>
        <w:t xml:space="preserve">абзаца второго </w:t>
      </w:r>
      <w:r w:rsidR="00704C2F" w:rsidRPr="00CF1574">
        <w:rPr>
          <w:szCs w:val="28"/>
        </w:rPr>
        <w:t xml:space="preserve">после слов «следственного органа» дополнить словами «или обжалуемое решение </w:t>
      </w:r>
      <w:r w:rsidR="00D70C7D" w:rsidRPr="00CF1574">
        <w:rPr>
          <w:szCs w:val="28"/>
        </w:rPr>
        <w:t xml:space="preserve">ими </w:t>
      </w:r>
      <w:r w:rsidR="00704C2F" w:rsidRPr="00CF1574">
        <w:rPr>
          <w:szCs w:val="28"/>
        </w:rPr>
        <w:t>отменено»;</w:t>
      </w:r>
    </w:p>
    <w:p w:rsidR="00761968" w:rsidRPr="00CF1574" w:rsidRDefault="00761968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574">
        <w:rPr>
          <w:szCs w:val="28"/>
        </w:rPr>
        <w:t>б) дополнить абзацем третьим следующего содержания:</w:t>
      </w:r>
    </w:p>
    <w:p w:rsidR="00761968" w:rsidRPr="00CF1574" w:rsidRDefault="00761968" w:rsidP="00761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574">
        <w:rPr>
          <w:szCs w:val="28"/>
        </w:rPr>
        <w:t>«Вместе с тем, когда из жалобы усматривается, что обжалуемое постановление, отмененное руководителем следственного органа или прокурором, ранее также отменялось ими с последующим вынесением следователем (дознавателем) аналогичного решения, судья принимает такую жалобу к рассмотрению</w:t>
      </w:r>
      <w:r w:rsidR="001E1E40">
        <w:rPr>
          <w:szCs w:val="28"/>
        </w:rPr>
        <w:t>.</w:t>
      </w:r>
      <w:r w:rsidRPr="00CF1574">
        <w:rPr>
          <w:szCs w:val="28"/>
        </w:rPr>
        <w:t xml:space="preserve"> </w:t>
      </w:r>
      <w:r w:rsidR="001E1E40">
        <w:rPr>
          <w:szCs w:val="28"/>
        </w:rPr>
        <w:t>В</w:t>
      </w:r>
      <w:r w:rsidRPr="00CF1574">
        <w:rPr>
          <w:szCs w:val="28"/>
        </w:rPr>
        <w:t xml:space="preserve"> случае установления неправомерного бездействия органов, осуществляющих проверку сообщения о преступлении или предварительное расследование, </w:t>
      </w:r>
      <w:r w:rsidR="00640E18">
        <w:rPr>
          <w:szCs w:val="28"/>
        </w:rPr>
        <w:t xml:space="preserve">судья </w:t>
      </w:r>
      <w:r w:rsidRPr="00CF1574">
        <w:rPr>
          <w:szCs w:val="28"/>
        </w:rPr>
        <w:t>принимает решение об удовлетворении жалобы и в своем постановлении, принятом в соответствии с пунктом 1 части 5 статьи 125 УПК РФ, обязывает соответствующее должностное лицо устранить допущенное нарушение закона.»;</w:t>
      </w:r>
    </w:p>
    <w:p w:rsidR="00761968" w:rsidRPr="00CF1574" w:rsidRDefault="00761968" w:rsidP="00761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574">
        <w:rPr>
          <w:szCs w:val="28"/>
        </w:rPr>
        <w:t>в) абзац третий считать абзацем четвертым;</w:t>
      </w:r>
    </w:p>
    <w:p w:rsidR="00761968" w:rsidRPr="00761968" w:rsidRDefault="00761968" w:rsidP="00761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574">
        <w:rPr>
          <w:szCs w:val="28"/>
        </w:rPr>
        <w:t>г) абзац четвертый после слов</w:t>
      </w:r>
      <w:r w:rsidR="00640E18">
        <w:rPr>
          <w:szCs w:val="28"/>
        </w:rPr>
        <w:t>а</w:t>
      </w:r>
      <w:r w:rsidRPr="00CF1574">
        <w:rPr>
          <w:szCs w:val="28"/>
        </w:rPr>
        <w:t xml:space="preserve"> «суд,» дополнить словом «также»;</w:t>
      </w:r>
    </w:p>
    <w:p w:rsidR="00704C2F" w:rsidRPr="00704C2F" w:rsidRDefault="009D6B22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C2F" w:rsidRPr="00704C2F">
        <w:rPr>
          <w:szCs w:val="28"/>
        </w:rPr>
        <w:t xml:space="preserve">) пункт 9 изложить в следующей редакции: 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 xml:space="preserve">«9. Рекомендовать судьям по поступившей жалобе на действия (бездействие) и решения должностных лиц на досудебных стадиях судопроизводства выяснять, не завершено ли предварительное расследование по уголовному делу. 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 xml:space="preserve">Если будет установлено, что уголовное дело, по которому поступила жалоба, направлено в суд для рассмотрения по существу либо по делу постановлен приговор или иное итоговое судебное решение, судья в зависимости от того, на какой стадии находится производство по жалобе, выносит постановление об отказе в принятии жалобы к рассмотрению или о прекращении по ней производства. Одновременно с этим заявителю разъясняется, что вопросы о признании незаконными или необоснованными решений и действий (бездействия) должностных лиц на стадии досудебного производства он вправе поставить перед судом в ходе судебного разбирательства по уголовному делу, а также при рассмотрении дела судом апелляционной или кассационной инстанций. </w:t>
      </w:r>
    </w:p>
    <w:p w:rsidR="00614C43" w:rsidRDefault="00614C43" w:rsidP="00704C2F">
      <w:pPr>
        <w:pStyle w:val="ConsPlusNormal"/>
        <w:ind w:firstLine="709"/>
        <w:jc w:val="both"/>
        <w:rPr>
          <w:bCs/>
        </w:rPr>
      </w:pP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rPr>
          <w:bCs/>
        </w:rPr>
        <w:lastRenderedPageBreak/>
        <w:t xml:space="preserve">Вместе с тем в этих случаях </w:t>
      </w:r>
      <w:r w:rsidRPr="00704C2F">
        <w:t>судья принимает к производству и рассматривает жалобы на решения и действия (бездействие) должностных лиц, затрагивающие права и законные интересы заявителей, не являющихся участниками судебного разбирательства по данному уголовному делу. Подлежат рассмотрению жалобы, где ставится вопрос о признании незаконными и необоснованными решений и действий (бездействия), которые в соответствии с Уголовно-процессуальным кодексом Российской Федерации не могут быть предметом проверки их законности и обоснованности на стадии судебного разбирательства при рассмотрении уголовного дела судом, в том числе в апелляционном или кассационном порядке (статьи 389</w:t>
      </w:r>
      <w:r w:rsidRPr="00704C2F">
        <w:rPr>
          <w:vertAlign w:val="superscript"/>
        </w:rPr>
        <w:t>2</w:t>
      </w:r>
      <w:r w:rsidRPr="00704C2F">
        <w:t>, 401</w:t>
      </w:r>
      <w:r w:rsidRPr="00704C2F">
        <w:rPr>
          <w:vertAlign w:val="superscript"/>
        </w:rPr>
        <w:t>3</w:t>
      </w:r>
      <w:r w:rsidRPr="00704C2F">
        <w:t xml:space="preserve"> УПК РФ).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Судья также принимает и рассматривает в порядке статьи 125 УПК РФ жалобу независимо от того, на какой стадии судопроизводства находится уголовное дело, если указанные в ней обстоятельства подлежат самостоятельному расследованию, в частности о совершении должностными лицами при производстве дознания или предварительного следствия преступных действий.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Аналогичные правила применяются в случаях, когда при производстве в судах апелляционной и кассационной инстанций по жалобе, поданной в порядке статьи 125 УПК РФ, выясняется, что предварительное расследование по уголовному делу завершено</w:t>
      </w:r>
      <w:r w:rsidR="00D70C7D">
        <w:t xml:space="preserve"> и оно направлено в суд для рассмотрения по существу</w:t>
      </w:r>
      <w:r w:rsidRPr="00704C2F">
        <w:t>.»;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1</w:t>
      </w:r>
      <w:r w:rsidR="009D6B22">
        <w:t>0</w:t>
      </w:r>
      <w:r w:rsidRPr="00704C2F">
        <w:t xml:space="preserve">) </w:t>
      </w:r>
      <w:r w:rsidR="00640E18">
        <w:t xml:space="preserve">в </w:t>
      </w:r>
      <w:r w:rsidRPr="00704C2F">
        <w:t>абзац</w:t>
      </w:r>
      <w:r w:rsidR="00640E18">
        <w:t>е</w:t>
      </w:r>
      <w:r w:rsidRPr="00704C2F">
        <w:t xml:space="preserve"> второ</w:t>
      </w:r>
      <w:r w:rsidR="00640E18">
        <w:t>м</w:t>
      </w:r>
      <w:r w:rsidRPr="00704C2F">
        <w:t xml:space="preserve"> пункта 11 после слов «его адвоката» </w:t>
      </w:r>
      <w:r w:rsidR="00640E18">
        <w:t>слово «или» заменить</w:t>
      </w:r>
      <w:r w:rsidRPr="00704C2F">
        <w:t xml:space="preserve"> словами «и (или) законного»;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1</w:t>
      </w:r>
      <w:r w:rsidR="009D6B22">
        <w:rPr>
          <w:szCs w:val="28"/>
        </w:rPr>
        <w:t>1</w:t>
      </w:r>
      <w:r w:rsidRPr="00704C2F">
        <w:rPr>
          <w:szCs w:val="28"/>
        </w:rPr>
        <w:t>) пункт 14 изложить в следующей редакции:</w:t>
      </w:r>
    </w:p>
    <w:p w:rsidR="00704C2F" w:rsidRPr="00704C2F" w:rsidRDefault="00704C2F" w:rsidP="00704C2F">
      <w:pPr>
        <w:pStyle w:val="20"/>
        <w:tabs>
          <w:tab w:val="left" w:pos="844"/>
        </w:tabs>
        <w:spacing w:line="240" w:lineRule="auto"/>
        <w:ind w:firstLine="709"/>
        <w:rPr>
          <w:sz w:val="28"/>
          <w:szCs w:val="28"/>
        </w:rPr>
      </w:pPr>
      <w:r w:rsidRPr="00704C2F">
        <w:rPr>
          <w:sz w:val="28"/>
          <w:szCs w:val="28"/>
        </w:rPr>
        <w:t>«14. Проверяя законность и обоснованность постановления об отказе в возбуждении уголовного дела (часть 1 статьи 148 УПК РФ), судья обязан выяснить, соблюдены ли нормы, регулирующие порядок рассмотрения сообщения о совершенном или готовящемся преступлении (статьи 20, 144, 145 и 151 УПК РФ), рассмотрены ли доводы заявителя о фактических обстоятельствах, которые, по его мнению, указывают на признаки преступления, принято ли уполномоченным должностным лицом решение об отказе в возбуждении уголовного дела при наличии к тому законных оснований и соблюдены ли при его вынесении требования статьи 148 УПК</w:t>
      </w:r>
      <w:r w:rsidR="00695FAE">
        <w:rPr>
          <w:sz w:val="28"/>
          <w:szCs w:val="28"/>
        </w:rPr>
        <w:t> </w:t>
      </w:r>
      <w:r w:rsidRPr="00704C2F">
        <w:rPr>
          <w:sz w:val="28"/>
          <w:szCs w:val="28"/>
        </w:rPr>
        <w:t>РФ.</w:t>
      </w:r>
    </w:p>
    <w:p w:rsidR="00704C2F" w:rsidRPr="00704C2F" w:rsidRDefault="00704C2F" w:rsidP="00704C2F">
      <w:pPr>
        <w:pStyle w:val="20"/>
        <w:tabs>
          <w:tab w:val="left" w:pos="844"/>
        </w:tabs>
        <w:spacing w:line="240" w:lineRule="auto"/>
        <w:ind w:firstLine="709"/>
        <w:rPr>
          <w:sz w:val="28"/>
          <w:szCs w:val="28"/>
        </w:rPr>
      </w:pPr>
      <w:r w:rsidRPr="00704C2F">
        <w:rPr>
          <w:sz w:val="28"/>
          <w:szCs w:val="28"/>
        </w:rPr>
        <w:t xml:space="preserve">Суду также надлежит удостовериться, что выводы обжалуемого постановления основаны на материалах проведенной проверки </w:t>
      </w:r>
      <w:r w:rsidRPr="00704C2F">
        <w:rPr>
          <w:iCs/>
          <w:sz w:val="28"/>
          <w:szCs w:val="28"/>
          <w:lang w:eastAsia="ru-RU"/>
        </w:rPr>
        <w:t>всех обстоятельств, в том числе указанных заявителем, которые</w:t>
      </w:r>
      <w:r w:rsidRPr="00704C2F">
        <w:rPr>
          <w:sz w:val="28"/>
          <w:szCs w:val="28"/>
        </w:rPr>
        <w:t xml:space="preserve"> могли существенно повлиять на эти выводы.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4C2F">
        <w:rPr>
          <w:szCs w:val="28"/>
        </w:rPr>
        <w:t xml:space="preserve">В случае несогласия с основанием отказа в возбуждении уголовного дела (например, при отказе за </w:t>
      </w:r>
      <w:r w:rsidRPr="00704C2F">
        <w:rPr>
          <w:bCs/>
          <w:szCs w:val="28"/>
        </w:rPr>
        <w:t xml:space="preserve">отсутствием в деянии состава преступления заявитель приводит доводы о недоказанности события преступления) суд проверяет правильность выбора </w:t>
      </w:r>
      <w:r w:rsidRPr="00704C2F">
        <w:rPr>
          <w:szCs w:val="28"/>
        </w:rPr>
        <w:t xml:space="preserve">должностным лицом </w:t>
      </w:r>
      <w:r w:rsidR="00227291" w:rsidRPr="00704C2F">
        <w:rPr>
          <w:szCs w:val="28"/>
        </w:rPr>
        <w:t xml:space="preserve">реабилитирующего основания </w:t>
      </w:r>
      <w:r w:rsidRPr="00704C2F">
        <w:rPr>
          <w:szCs w:val="28"/>
        </w:rPr>
        <w:t>для решения об отказе в возбуждении уголовного дела</w:t>
      </w:r>
      <w:r w:rsidRPr="00704C2F">
        <w:rPr>
          <w:bCs/>
          <w:szCs w:val="28"/>
        </w:rPr>
        <w:t>.»;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1</w:t>
      </w:r>
      <w:r w:rsidR="009D6B22">
        <w:rPr>
          <w:szCs w:val="28"/>
        </w:rPr>
        <w:t>2</w:t>
      </w:r>
      <w:r w:rsidRPr="00704C2F">
        <w:rPr>
          <w:szCs w:val="28"/>
        </w:rPr>
        <w:t>) в пункте 15: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lastRenderedPageBreak/>
        <w:t>а) первое предложение после слов «о прекращении уголовного дела» дополнить словами «(за исключением случаев, указанных в статье 125</w:t>
      </w:r>
      <w:r w:rsidRPr="00704C2F">
        <w:rPr>
          <w:szCs w:val="28"/>
          <w:vertAlign w:val="superscript"/>
        </w:rPr>
        <w:t>1</w:t>
      </w:r>
      <w:r w:rsidRPr="00704C2F">
        <w:rPr>
          <w:szCs w:val="28"/>
        </w:rPr>
        <w:t xml:space="preserve"> УПК</w:t>
      </w:r>
      <w:r w:rsidR="001F62FD">
        <w:rPr>
          <w:szCs w:val="28"/>
        </w:rPr>
        <w:t> </w:t>
      </w:r>
      <w:r w:rsidRPr="00704C2F">
        <w:rPr>
          <w:szCs w:val="28"/>
        </w:rPr>
        <w:t>РФ)»;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б) </w:t>
      </w:r>
      <w:r w:rsidR="00442F93">
        <w:rPr>
          <w:szCs w:val="28"/>
        </w:rPr>
        <w:t xml:space="preserve">дополнить абзацем </w:t>
      </w:r>
      <w:r w:rsidR="004968FB" w:rsidRPr="00704C2F">
        <w:rPr>
          <w:szCs w:val="28"/>
        </w:rPr>
        <w:t>втор</w:t>
      </w:r>
      <w:r w:rsidR="00442F93">
        <w:rPr>
          <w:szCs w:val="28"/>
        </w:rPr>
        <w:t>ым</w:t>
      </w:r>
      <w:r w:rsidR="004968FB" w:rsidRPr="00704C2F">
        <w:rPr>
          <w:szCs w:val="28"/>
        </w:rPr>
        <w:t xml:space="preserve"> </w:t>
      </w:r>
      <w:r w:rsidR="00442F93">
        <w:rPr>
          <w:szCs w:val="28"/>
        </w:rPr>
        <w:t>сл</w:t>
      </w:r>
      <w:r w:rsidRPr="00704C2F">
        <w:rPr>
          <w:szCs w:val="28"/>
        </w:rPr>
        <w:t>едующе</w:t>
      </w:r>
      <w:r w:rsidR="00442F93">
        <w:rPr>
          <w:szCs w:val="28"/>
        </w:rPr>
        <w:t>го содержания</w:t>
      </w:r>
      <w:r w:rsidRPr="00704C2F">
        <w:rPr>
          <w:szCs w:val="28"/>
        </w:rPr>
        <w:t>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«В случае, когда жалоба подана на повторное прекращение уголовного дела по нереабилитирующему основанию, требующему предварительного согласия обвиняемого, судье следует проверить, получено ли такое согласие при вынесении обжалуемого решения, а также разъяснены ли обвиняемому вновь правовые последствия прекращения уголовного дела по данному основанию.»;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1</w:t>
      </w:r>
      <w:r w:rsidR="009D6B22">
        <w:t>3</w:t>
      </w:r>
      <w:r w:rsidRPr="00704C2F">
        <w:t>) пункт 16 изложить в следующей редакции: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«16. Судам следует иметь в виду, что не исключается рассмотрение жалобы, поданной на постановление о возбуждении уголовного дела по факту совершенного общественно опасного деяния, если из жалобы и приложенных к ней материалов усматривается, что обжалуемое постановление способно причинить ущерб конституционным правам и свободам лица, обратившегося с жалобой. 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Разрешая жалобу на постановление о возбуждении уголовного дела, суд должен учитывать, что такое решение принимается дознавателем, начальником подразделения дознания, начальником органа дознания, следователем, руководителем следственного органа на основании полученных в порядке, предусмотренном статьей 144 УПК РФ, материалов, содержащих достаточные данные, </w:t>
      </w:r>
      <w:r w:rsidRPr="00704C2F">
        <w:rPr>
          <w:bCs/>
          <w:szCs w:val="28"/>
        </w:rPr>
        <w:t>указывающие на признаки преступления</w:t>
      </w:r>
      <w:r w:rsidRPr="00704C2F">
        <w:rPr>
          <w:szCs w:val="28"/>
        </w:rPr>
        <w:t xml:space="preserve">. В связи с этим при рассмотрении доводов жалобы судья проверяет, соблюден ли порядок вынесения постановления, обладало ли при этом должностное лицо необходимыми полномочиями, имеются ли поводы и основание к возбуждению уголовного дела, нет ли обстоятельств, исключающих производство по делу, а также законность и обоснованность произведенных в ходе проверки сообщения о преступлении процессуальных действий и оперативно-розыскных мероприятий, по результатам которых должностным лицом сделан вывод о наличии достаточных данных, </w:t>
      </w:r>
      <w:r w:rsidRPr="00704C2F">
        <w:rPr>
          <w:bCs/>
          <w:szCs w:val="28"/>
        </w:rPr>
        <w:t>указывающих на признаки конкретного преступления</w:t>
      </w:r>
      <w:r w:rsidRPr="00704C2F">
        <w:rPr>
          <w:szCs w:val="28"/>
        </w:rPr>
        <w:t>.»;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1</w:t>
      </w:r>
      <w:r w:rsidR="009D6B22">
        <w:rPr>
          <w:szCs w:val="28"/>
        </w:rPr>
        <w:t>4</w:t>
      </w:r>
      <w:r w:rsidRPr="00704C2F">
        <w:rPr>
          <w:szCs w:val="28"/>
        </w:rPr>
        <w:t>) абзац второй пункта 23 изложить в следующей редакции: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«Разъяснить судам, что лицо, содержащееся под стражей или отбывающее наказание в виде лишения свободы, вправе по его ходатайству непосредственно участвовать в судебном заседании судов апелляционной и кассационной инстанций при рассмотрении жалобы или представления прокурора на решение, принятое в порядке статьи 125 УПК РФ, либо изложить свою позицию путем использования систем видеоконференц-связи. Вопрос о форме его участия в судебном заседании решается судом. Вместе с тем судам апелляционной и кассационной инстанций надлежит принимать меры для предоставления заявителю возможности довести до суда свою позицию и иным способом, например путем подачи дополнительной апелляционной, кассационной жалобы, письменных объяснений, участия в деле адвоката и (или) законного представителя.».</w:t>
      </w:r>
    </w:p>
    <w:p w:rsidR="00704C2F" w:rsidRDefault="00704C2F" w:rsidP="00704C2F">
      <w:pPr>
        <w:ind w:firstLine="709"/>
        <w:jc w:val="both"/>
        <w:rPr>
          <w:szCs w:val="28"/>
        </w:rPr>
      </w:pPr>
    </w:p>
    <w:p w:rsidR="00704C2F" w:rsidRPr="00704C2F" w:rsidRDefault="00704C2F" w:rsidP="00704C2F">
      <w:pPr>
        <w:ind w:firstLine="709"/>
        <w:jc w:val="both"/>
        <w:rPr>
          <w:szCs w:val="28"/>
        </w:rPr>
      </w:pPr>
      <w:r w:rsidRPr="00704C2F">
        <w:rPr>
          <w:szCs w:val="28"/>
        </w:rPr>
        <w:lastRenderedPageBreak/>
        <w:t>2. В постановлении Пленума Верховного Суда Российской Федерации от 29 ноября 2011 года № 17 «О практике применения судами норм главы</w:t>
      </w:r>
      <w:r w:rsidR="00E23230">
        <w:rPr>
          <w:szCs w:val="28"/>
        </w:rPr>
        <w:t> </w:t>
      </w:r>
      <w:r w:rsidR="00A53A24">
        <w:rPr>
          <w:szCs w:val="28"/>
        </w:rPr>
        <w:t> </w:t>
      </w:r>
      <w:r w:rsidRPr="00704C2F">
        <w:rPr>
          <w:szCs w:val="28"/>
        </w:rPr>
        <w:t>18</w:t>
      </w:r>
      <w:r w:rsidR="00614C43">
        <w:rPr>
          <w:szCs w:val="28"/>
        </w:rPr>
        <w:t>  </w:t>
      </w:r>
      <w:r w:rsidRPr="00704C2F">
        <w:rPr>
          <w:szCs w:val="28"/>
        </w:rPr>
        <w:t>Уголовно-процессуального кодекса Российской Федерации, регламентирующих реабилитацию в уголовном судопроизводстве»: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</w:p>
    <w:p w:rsidR="004A15C7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 xml:space="preserve">1) абзац четвертый преамбулы изложить в следующей редакции: 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>«В</w:t>
      </w:r>
      <w:r w:rsidR="00695FAE">
        <w:rPr>
          <w:szCs w:val="28"/>
        </w:rPr>
        <w:t> </w:t>
      </w:r>
      <w:r w:rsidRPr="00704C2F">
        <w:rPr>
          <w:szCs w:val="28"/>
        </w:rPr>
        <w:t>связи с вопросами, возникающими у судов при применении норм главы</w:t>
      </w:r>
      <w:r w:rsidR="00695FAE">
        <w:rPr>
          <w:szCs w:val="28"/>
        </w:rPr>
        <w:t> </w:t>
      </w:r>
      <w:r w:rsidRPr="00704C2F">
        <w:rPr>
          <w:szCs w:val="28"/>
        </w:rPr>
        <w:t>18 УПК РФ, регламентирующих возмещение вреда, причиненного в результате незаконного или необоснованного уголовного преследования, и в целях обеспечения единства судебной практики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</w:t>
      </w:r>
      <w:r w:rsidR="00695FAE">
        <w:rPr>
          <w:szCs w:val="28"/>
        </w:rPr>
        <w:t>ода</w:t>
      </w:r>
      <w:r w:rsidRPr="00704C2F">
        <w:rPr>
          <w:szCs w:val="28"/>
        </w:rPr>
        <w:t xml:space="preserve"> № 3-ФКЗ «О Верховном Суде Российской Федерации», постановляет дать судам следующие разъяснения:»;</w:t>
      </w:r>
    </w:p>
    <w:p w:rsidR="00704C2F" w:rsidRPr="00704C2F" w:rsidRDefault="00704C2F" w:rsidP="00704C2F">
      <w:pPr>
        <w:pStyle w:val="a3"/>
        <w:ind w:firstLine="709"/>
        <w:rPr>
          <w:szCs w:val="28"/>
        </w:rPr>
      </w:pPr>
      <w:r w:rsidRPr="00704C2F">
        <w:rPr>
          <w:szCs w:val="28"/>
        </w:rPr>
        <w:t>2) абзац перв</w:t>
      </w:r>
      <w:r w:rsidR="00D11D4E">
        <w:rPr>
          <w:szCs w:val="28"/>
        </w:rPr>
        <w:t>ый</w:t>
      </w:r>
      <w:r w:rsidRPr="00704C2F">
        <w:rPr>
          <w:szCs w:val="28"/>
        </w:rPr>
        <w:t xml:space="preserve"> пункта 4 после слов «статьи 111 УК РФ» дополнить словами «;</w:t>
      </w:r>
      <w:r w:rsidRPr="00704C2F">
        <w:rPr>
          <w:iCs/>
          <w:szCs w:val="28"/>
        </w:rPr>
        <w:t xml:space="preserve"> осужденный за совершенные преступления в составе организованной группы, который этим же приговором оправдан по статье</w:t>
      </w:r>
      <w:r w:rsidR="00F11CF2">
        <w:rPr>
          <w:iCs/>
          <w:szCs w:val="28"/>
        </w:rPr>
        <w:t> </w:t>
      </w:r>
      <w:r w:rsidRPr="00704C2F">
        <w:rPr>
          <w:iCs/>
          <w:szCs w:val="28"/>
        </w:rPr>
        <w:t>210 УК РФ»;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3) дополнить пунктом 12</w:t>
      </w:r>
      <w:r w:rsidRPr="00704C2F">
        <w:rPr>
          <w:vertAlign w:val="superscript"/>
        </w:rPr>
        <w:t>1</w:t>
      </w:r>
      <w:r w:rsidRPr="00704C2F">
        <w:t xml:space="preserve"> следующего содержания: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«12</w:t>
      </w:r>
      <w:r w:rsidRPr="00704C2F">
        <w:rPr>
          <w:szCs w:val="28"/>
          <w:vertAlign w:val="superscript"/>
        </w:rPr>
        <w:t>1</w:t>
      </w:r>
      <w:r w:rsidRPr="00704C2F">
        <w:rPr>
          <w:szCs w:val="28"/>
        </w:rPr>
        <w:t xml:space="preserve">. Исходя из положений статьи 63 УПК РФ участие в рассмотрении уголовного дела судьи, постановившего оправдательный приговор или вынесшего постановление о прекращении уголовного дела с признанием за лицом права на реабилитацию, не препятствует этому судье участвовать в рассмотрении в порядке исполнения приговора вопроса, предусмотренного пунктом 1 статьи 397 УПК РФ.»; 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4) в пункте 15: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а) абзац третий исключить;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б) абзац четвертый считать абзацем третьим;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в) абзац трет</w:t>
      </w:r>
      <w:r w:rsidR="00207884">
        <w:t>ий</w:t>
      </w:r>
      <w:r w:rsidRPr="00704C2F">
        <w:t xml:space="preserve"> после слов «в ходе уголовного преследования» дополнить словами «(например, в связи с привлечением специалиста)»;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г) дополнить абзацем четвертым следующего содержания:</w:t>
      </w:r>
    </w:p>
    <w:p w:rsidR="00704C2F" w:rsidRPr="00704C2F" w:rsidRDefault="00704C2F" w:rsidP="00704C2F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704C2F">
        <w:t>«Принимая решение о возмещении расходов, понесенных в связи с привлечением стороной защиты специалиста, суд должен указать в постановлении, что работа специалиста, например, по подготовке заключения была оплачена заявителем или иными лицами с его согласия, в каком размере, какими документами это подтверждено</w:t>
      </w:r>
      <w:r w:rsidRPr="00704C2F">
        <w:rPr>
          <w:rStyle w:val="FontStyle11"/>
          <w:sz w:val="28"/>
          <w:szCs w:val="28"/>
        </w:rPr>
        <w:t>.»;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5) дополнить пунктом 15</w:t>
      </w:r>
      <w:r w:rsidRPr="00704C2F">
        <w:rPr>
          <w:vertAlign w:val="superscript"/>
        </w:rPr>
        <w:t>1</w:t>
      </w:r>
      <w:r w:rsidRPr="00704C2F">
        <w:t xml:space="preserve"> следующего содержания: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«15</w:t>
      </w:r>
      <w:r w:rsidRPr="00704C2F">
        <w:rPr>
          <w:vertAlign w:val="superscript"/>
        </w:rPr>
        <w:t>1</w:t>
      </w:r>
      <w:r w:rsidRPr="00704C2F">
        <w:t xml:space="preserve">. При определении размера сумм, подлежащих взысканию в пользу реабилитированного за оказание юридической помощи, судам следует учитывать, что положения части 1 статьи 50 УПК РФ не ограничивают количество защитников, которые могут осуществлять защиту одного обвиняемого, подсудимого или осужденного. 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 xml:space="preserve">Размер возмещения вреда за оказание юридической помощи определяется подтвержденными материалами дела фактически понесенными расходами, непосредственно связанными с ее осуществлением. </w:t>
      </w:r>
      <w:r w:rsidRPr="00704C2F">
        <w:rPr>
          <w:bCs/>
          <w:szCs w:val="28"/>
        </w:rPr>
        <w:t xml:space="preserve">Такие расходы могут быть подтверждены, в частности, соглашением об оказании </w:t>
      </w:r>
      <w:r w:rsidRPr="00704C2F">
        <w:rPr>
          <w:bCs/>
          <w:szCs w:val="28"/>
        </w:rPr>
        <w:lastRenderedPageBreak/>
        <w:t>юридической помощи, квитанциями об оплате, кассовыми чеками, иными документами, подтверждающими</w:t>
      </w:r>
      <w:r w:rsidRPr="00704C2F">
        <w:rPr>
          <w:szCs w:val="28"/>
        </w:rPr>
        <w:t xml:space="preserve"> факт оплаты адвокату денежных средств. При необходимости суд вправе как по ходатайству заинтересованных лиц, так и по своей инициативе истребовать и исследовать в этих целях дополнительные материалы. </w:t>
      </w:r>
    </w:p>
    <w:p w:rsidR="00704C2F" w:rsidRPr="00704C2F" w:rsidRDefault="00704C2F" w:rsidP="00704C2F">
      <w:pPr>
        <w:pStyle w:val="aa"/>
        <w:ind w:firstLine="709"/>
        <w:jc w:val="both"/>
        <w:rPr>
          <w:sz w:val="28"/>
          <w:szCs w:val="28"/>
          <w:lang w:val="ru-RU" w:bidi="ar-SA"/>
        </w:rPr>
      </w:pPr>
      <w:r w:rsidRPr="00704C2F">
        <w:rPr>
          <w:sz w:val="28"/>
          <w:szCs w:val="28"/>
          <w:lang w:val="ru-RU" w:bidi="ar-SA"/>
        </w:rPr>
        <w:t>В случае неподтверждения в какой-либо части заявленных требований в постановлении суда должны быть приведены соответствующие расчеты сумм, подлежащих возмещению реабилитированному в качестве расходов, понесенных им за оказание юридической помощи.»;</w:t>
      </w:r>
    </w:p>
    <w:p w:rsidR="00207884" w:rsidRPr="00CF1574" w:rsidRDefault="00207884" w:rsidP="00207884">
      <w:pPr>
        <w:pStyle w:val="ConsPlusNormal"/>
        <w:ind w:firstLine="709"/>
        <w:jc w:val="both"/>
      </w:pPr>
      <w:r w:rsidRPr="00CF1574">
        <w:t xml:space="preserve">6) в пункте 16: </w:t>
      </w:r>
    </w:p>
    <w:p w:rsidR="00207884" w:rsidRPr="00CF1574" w:rsidRDefault="00207884" w:rsidP="00207884">
      <w:pPr>
        <w:pStyle w:val="ConsPlusNormal"/>
        <w:ind w:firstLine="709"/>
        <w:jc w:val="both"/>
      </w:pPr>
      <w:r w:rsidRPr="00CF1574">
        <w:t>а) дополнить вторым предложением следующего содержания: «Неполучение реабилитированным такого извещения не препятствует обращению в суд с подобным требованием.»;</w:t>
      </w:r>
    </w:p>
    <w:p w:rsidR="00207884" w:rsidRPr="00CF1574" w:rsidRDefault="00207884" w:rsidP="00207884">
      <w:pPr>
        <w:pStyle w:val="ConsPlusNormal"/>
        <w:ind w:firstLine="709"/>
        <w:jc w:val="both"/>
      </w:pPr>
      <w:r w:rsidRPr="00CF1574">
        <w:t>б) второе предложение считать третьим предложением</w:t>
      </w:r>
      <w:r w:rsidR="0095143E">
        <w:t>;</w:t>
      </w:r>
    </w:p>
    <w:p w:rsidR="00207884" w:rsidRPr="00CF1574" w:rsidRDefault="00207884" w:rsidP="00207884">
      <w:pPr>
        <w:pStyle w:val="ConsPlusNormal"/>
        <w:ind w:firstLine="709"/>
        <w:jc w:val="both"/>
      </w:pPr>
      <w:r w:rsidRPr="00CF1574">
        <w:t>в) дополнить абзацем вторым следующего содержания:</w:t>
      </w:r>
    </w:p>
    <w:p w:rsidR="00207884" w:rsidRDefault="00207884" w:rsidP="00207884">
      <w:pPr>
        <w:autoSpaceDE w:val="0"/>
        <w:autoSpaceDN w:val="0"/>
        <w:ind w:firstLine="709"/>
        <w:jc w:val="both"/>
      </w:pPr>
      <w:r w:rsidRPr="00CF1574">
        <w:t>«По смыслу положений статьи 399 УПК РФ с ходатайством о реабилитации (пункт 1 части 1 статьи 399 УПК РФ) вправе обратиться в суд не только сам реабилитированный, но и его законный представитель или адвокат, с которым заключено соответствующее соглашение.»;</w:t>
      </w:r>
    </w:p>
    <w:p w:rsidR="00704C2F" w:rsidRPr="00704C2F" w:rsidRDefault="00704C2F" w:rsidP="00704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4C2F">
        <w:rPr>
          <w:szCs w:val="28"/>
        </w:rPr>
        <w:t>7) в абзаце третьем пункта 20 слова «с частью 6 статьи 29 ГПК РФ» заменить словами «с частями 6 и 6</w:t>
      </w:r>
      <w:r w:rsidRPr="00704C2F">
        <w:rPr>
          <w:szCs w:val="28"/>
          <w:vertAlign w:val="superscript"/>
        </w:rPr>
        <w:t xml:space="preserve">3 </w:t>
      </w:r>
      <w:r w:rsidRPr="00704C2F">
        <w:rPr>
          <w:szCs w:val="28"/>
        </w:rPr>
        <w:t>статьи 29 ГПК РФ»;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t>8) в пункте 25:</w:t>
      </w:r>
    </w:p>
    <w:p w:rsidR="00704C2F" w:rsidRPr="00704C2F" w:rsidRDefault="00704C2F" w:rsidP="00704C2F">
      <w:pPr>
        <w:pStyle w:val="ConsPlusNormal"/>
        <w:ind w:firstLine="709"/>
        <w:jc w:val="both"/>
      </w:pPr>
      <w:r w:rsidRPr="00704C2F">
        <w:rPr>
          <w:bCs/>
        </w:rPr>
        <w:t>а) в абзаце первом слова «главами 43</w:t>
      </w:r>
      <w:r w:rsidR="0095143E" w:rsidRPr="00704C2F">
        <w:t>‒</w:t>
      </w:r>
      <w:r w:rsidRPr="00704C2F">
        <w:t xml:space="preserve">45 УПК РФ, а с учетом положений статей 402, 413 УПК РФ </w:t>
      </w:r>
      <w:r w:rsidR="00DA5C2A" w:rsidRPr="00704C2F">
        <w:t>‒</w:t>
      </w:r>
      <w:r w:rsidRPr="00704C2F">
        <w:t xml:space="preserve"> и в порядке, установленном главами</w:t>
      </w:r>
      <w:r w:rsidR="00614C43">
        <w:t> </w:t>
      </w:r>
      <w:r w:rsidRPr="00704C2F">
        <w:t>48» заменить словами «главами 45</w:t>
      </w:r>
      <w:r w:rsidRPr="00704C2F">
        <w:rPr>
          <w:vertAlign w:val="superscript"/>
        </w:rPr>
        <w:t xml:space="preserve">1 </w:t>
      </w:r>
      <w:r w:rsidRPr="00704C2F">
        <w:t>и 47</w:t>
      </w:r>
      <w:r w:rsidRPr="00704C2F">
        <w:rPr>
          <w:vertAlign w:val="superscript"/>
        </w:rPr>
        <w:t>1</w:t>
      </w:r>
      <w:r w:rsidRPr="00704C2F">
        <w:t xml:space="preserve"> УПК РФ, а с учетом положений статей 401</w:t>
      </w:r>
      <w:r w:rsidRPr="00704C2F">
        <w:rPr>
          <w:vertAlign w:val="superscript"/>
        </w:rPr>
        <w:t>1</w:t>
      </w:r>
      <w:r w:rsidRPr="00704C2F">
        <w:t>, 412</w:t>
      </w:r>
      <w:r w:rsidRPr="00704C2F">
        <w:rPr>
          <w:vertAlign w:val="superscript"/>
        </w:rPr>
        <w:t>1</w:t>
      </w:r>
      <w:r w:rsidRPr="00704C2F">
        <w:t xml:space="preserve"> УПК РФ ‒ и в порядке, установленном главами</w:t>
      </w:r>
      <w:r w:rsidR="00614C43">
        <w:t> </w:t>
      </w:r>
      <w:r w:rsidRPr="00704C2F">
        <w:t>48</w:t>
      </w:r>
      <w:r w:rsidRPr="00704C2F">
        <w:rPr>
          <w:vertAlign w:val="superscript"/>
        </w:rPr>
        <w:t>1</w:t>
      </w:r>
      <w:r w:rsidRPr="00704C2F">
        <w:t>»;</w:t>
      </w:r>
    </w:p>
    <w:p w:rsidR="00385033" w:rsidRPr="00704C2F" w:rsidRDefault="00704C2F" w:rsidP="00704C2F">
      <w:pPr>
        <w:pStyle w:val="ConsPlusNormal"/>
        <w:ind w:firstLine="709"/>
        <w:jc w:val="both"/>
        <w:rPr>
          <w:rFonts w:eastAsia="Calibri"/>
        </w:rPr>
      </w:pPr>
      <w:r w:rsidRPr="00704C2F">
        <w:t>б) в абзаце втором слова «статей 401, 402, 413 УПК РФ также может быть пересмотрено в порядке, установленном главами 43</w:t>
      </w:r>
      <w:r w:rsidR="00527129" w:rsidRPr="00704C2F">
        <w:t>‒</w:t>
      </w:r>
      <w:r w:rsidRPr="00704C2F">
        <w:t>45, 48, 49 УПК</w:t>
      </w:r>
      <w:r w:rsidR="00527129">
        <w:t> </w:t>
      </w:r>
      <w:r w:rsidRPr="00704C2F">
        <w:t>РФ» заменить словами «статей 389</w:t>
      </w:r>
      <w:r w:rsidRPr="00704C2F">
        <w:rPr>
          <w:vertAlign w:val="superscript"/>
        </w:rPr>
        <w:t>1</w:t>
      </w:r>
      <w:r w:rsidRPr="00704C2F">
        <w:rPr>
          <w:rFonts w:eastAsia="Calibri"/>
        </w:rPr>
        <w:t>, 401, 401</w:t>
      </w:r>
      <w:r w:rsidRPr="00704C2F">
        <w:rPr>
          <w:rFonts w:eastAsia="Calibri"/>
          <w:vertAlign w:val="superscript"/>
        </w:rPr>
        <w:t>1</w:t>
      </w:r>
      <w:r w:rsidRPr="00704C2F">
        <w:rPr>
          <w:rFonts w:eastAsia="Calibri"/>
        </w:rPr>
        <w:t xml:space="preserve"> и 412</w:t>
      </w:r>
      <w:r w:rsidRPr="00704C2F">
        <w:rPr>
          <w:rFonts w:eastAsia="Calibri"/>
          <w:vertAlign w:val="superscript"/>
        </w:rPr>
        <w:t>1</w:t>
      </w:r>
      <w:r w:rsidRPr="00704C2F">
        <w:rPr>
          <w:rFonts w:eastAsia="Calibri"/>
        </w:rPr>
        <w:t xml:space="preserve"> УПК РФ может быть обжаловано в порядке, установленном главами 45</w:t>
      </w:r>
      <w:r w:rsidRPr="00704C2F">
        <w:rPr>
          <w:rFonts w:eastAsia="Calibri"/>
          <w:vertAlign w:val="superscript"/>
        </w:rPr>
        <w:t>1</w:t>
      </w:r>
      <w:r w:rsidRPr="00704C2F">
        <w:rPr>
          <w:rFonts w:eastAsia="Calibri"/>
        </w:rPr>
        <w:t>, 47</w:t>
      </w:r>
      <w:r w:rsidRPr="00704C2F">
        <w:rPr>
          <w:rFonts w:eastAsia="Calibri"/>
          <w:vertAlign w:val="superscript"/>
        </w:rPr>
        <w:t xml:space="preserve">1 </w:t>
      </w:r>
      <w:r w:rsidRPr="00704C2F">
        <w:rPr>
          <w:rFonts w:eastAsia="Calibri"/>
        </w:rPr>
        <w:t>и 48</w:t>
      </w:r>
      <w:r w:rsidRPr="00704C2F">
        <w:rPr>
          <w:rFonts w:eastAsia="Calibri"/>
          <w:vertAlign w:val="superscript"/>
        </w:rPr>
        <w:t>1</w:t>
      </w:r>
      <w:r w:rsidRPr="00704C2F">
        <w:rPr>
          <w:rFonts w:eastAsia="Calibri"/>
        </w:rPr>
        <w:t xml:space="preserve"> УПК РФ, а</w:t>
      </w:r>
      <w:r w:rsidR="00C77FA6">
        <w:rPr>
          <w:rFonts w:eastAsia="Calibri"/>
        </w:rPr>
        <w:t> </w:t>
      </w:r>
      <w:r w:rsidRPr="00704C2F">
        <w:rPr>
          <w:rFonts w:eastAsia="Calibri"/>
        </w:rPr>
        <w:t>также пересмотрено ввиду новых или вновь открывшихся обстоятельств по правилам главы 49 УПК РФ».</w:t>
      </w:r>
    </w:p>
    <w:p w:rsidR="000D00B0" w:rsidRDefault="000D00B0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3. В постановлении Пленума Верховного Суда Российской Федерации от 22 ноября 2005 года № 23 «О применении судами норм Уголовно-процессуального кодекса Российской Федерации, регулирующих судопроизводство с участием присяжных заседателей»: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0D00B0">
        <w:rPr>
          <w:b w:val="0"/>
        </w:rPr>
        <w:t xml:space="preserve">в </w:t>
      </w:r>
      <w:r>
        <w:rPr>
          <w:b w:val="0"/>
        </w:rPr>
        <w:t>абзац</w:t>
      </w:r>
      <w:r w:rsidR="000D00B0">
        <w:rPr>
          <w:b w:val="0"/>
        </w:rPr>
        <w:t>е</w:t>
      </w:r>
      <w:r>
        <w:rPr>
          <w:b w:val="0"/>
        </w:rPr>
        <w:t xml:space="preserve"> </w:t>
      </w:r>
      <w:r w:rsidR="000D00B0">
        <w:rPr>
          <w:b w:val="0"/>
        </w:rPr>
        <w:t>третьем</w:t>
      </w:r>
      <w:r>
        <w:rPr>
          <w:b w:val="0"/>
        </w:rPr>
        <w:t xml:space="preserve"> пункта 3 после слов «в отдельное производство» дополнить словами «, в том числе в отношении несовершеннолетних обвиняемых</w:t>
      </w:r>
      <w:r w:rsidR="00F22ED8">
        <w:rPr>
          <w:b w:val="0"/>
        </w:rPr>
        <w:t>,</w:t>
      </w:r>
      <w:r>
        <w:rPr>
          <w:b w:val="0"/>
        </w:rPr>
        <w:t>»;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2) дополнить пунктом 4</w:t>
      </w:r>
      <w:r w:rsidRPr="00B939AB">
        <w:rPr>
          <w:b w:val="0"/>
          <w:vertAlign w:val="superscript"/>
        </w:rPr>
        <w:t>1</w:t>
      </w:r>
      <w:r>
        <w:rPr>
          <w:b w:val="0"/>
        </w:rPr>
        <w:t xml:space="preserve"> следующего содержания:</w:t>
      </w:r>
    </w:p>
    <w:p w:rsidR="009F739B" w:rsidRPr="00B939A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 w:rsidRPr="00B939AB">
        <w:rPr>
          <w:b w:val="0"/>
        </w:rPr>
        <w:t>«4</w:t>
      </w:r>
      <w:r w:rsidRPr="00B939AB">
        <w:rPr>
          <w:b w:val="0"/>
          <w:vertAlign w:val="superscript"/>
        </w:rPr>
        <w:t>1</w:t>
      </w:r>
      <w:r w:rsidRPr="00B939AB">
        <w:rPr>
          <w:b w:val="0"/>
        </w:rPr>
        <w:t xml:space="preserve">. Исходя из положений части 2 статьи 20 Конституции Российской Федерации, пункта 1 части 5 статьи 217 УПК РФ и особенностей судопроизводства, предусмотренных главой 42 УПК РФ, рассмотрение </w:t>
      </w:r>
      <w:r w:rsidRPr="00B939AB">
        <w:rPr>
          <w:b w:val="0"/>
        </w:rPr>
        <w:lastRenderedPageBreak/>
        <w:t>уголовного дела судом с участием присяжных заседателей предполагает личное восприятие ими позиции подсудимого. С учетом этого в случае если обвиняемый, заявивший ходатайство о рассмотрении его дела судом с участием присяжных заседателей, находится за пределами территории Российской Федерации и (или) уклоняется от явки в суд и судьей в соответствии с частью 5 статьи 247 УПК РФ принимается решение о проведении судебного разбирательства в отсутствие подсудимого, то уголовное дело подлежит рассмотрению судьей единолично.»</w:t>
      </w:r>
      <w:r>
        <w:rPr>
          <w:b w:val="0"/>
        </w:rPr>
        <w:t>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3) абзац первый </w:t>
      </w:r>
      <w:r w:rsidR="00067611">
        <w:rPr>
          <w:b w:val="0"/>
        </w:rPr>
        <w:t xml:space="preserve">пункта 14 </w:t>
      </w:r>
      <w:r>
        <w:rPr>
          <w:b w:val="0"/>
        </w:rPr>
        <w:t>изложить в следующей редакции: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«14. </w:t>
      </w:r>
      <w:r w:rsidRPr="00BA4517">
        <w:rPr>
          <w:b w:val="0"/>
        </w:rPr>
        <w:t>Сокрытие кандидатами в присяжные заседатели, включенными впоследствии в состав коллегии, информации относительно обстоятельств, препятствующих их участию в рассмотрении данного уголовного дела, которая выяснялась у них в ходе отбора и опроса судом и сторонами, может явиться основанием для отмены приговора в апелляционном, кассационном порядке лишь при условии, что это повлияло</w:t>
      </w:r>
      <w:r>
        <w:rPr>
          <w:b w:val="0"/>
        </w:rPr>
        <w:t xml:space="preserve"> </w:t>
      </w:r>
      <w:r w:rsidRPr="00BA4517">
        <w:rPr>
          <w:b w:val="0"/>
        </w:rPr>
        <w:t>на объективность и беспристрастность</w:t>
      </w:r>
      <w:r>
        <w:rPr>
          <w:b w:val="0"/>
        </w:rPr>
        <w:t xml:space="preserve"> </w:t>
      </w:r>
      <w:r w:rsidRPr="00C76F54">
        <w:rPr>
          <w:b w:val="0"/>
        </w:rPr>
        <w:t>присяжного заседателя</w:t>
      </w:r>
      <w:r w:rsidRPr="00BA4517">
        <w:rPr>
          <w:b w:val="0"/>
        </w:rPr>
        <w:t xml:space="preserve"> при вынесении</w:t>
      </w:r>
      <w:r>
        <w:rPr>
          <w:b w:val="0"/>
        </w:rPr>
        <w:t xml:space="preserve"> вердикта.»;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4) в пункте 20:</w:t>
      </w:r>
    </w:p>
    <w:p w:rsidR="009F739B" w:rsidRDefault="000720DE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9F739B">
        <w:rPr>
          <w:b w:val="0"/>
        </w:rPr>
        <w:t>дополнить абзацем третьим следующего содержания: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«</w:t>
      </w:r>
      <w:r w:rsidRPr="00C76F54">
        <w:rPr>
          <w:b w:val="0"/>
        </w:rPr>
        <w:t>Председательствующий обеспечивает проведение судебного разбирательства в пределах предъявленного подсудимому обвинения, поддержанного государственным обвинителем, предоставляя сторонам возможность довести до коллегии присяжных заседателей свою позицию, в том числе о непричастности подсудимого к совершению преступления или совершении преступления другим лицом.</w:t>
      </w:r>
      <w:r>
        <w:rPr>
          <w:b w:val="0"/>
        </w:rPr>
        <w:t>»;</w:t>
      </w:r>
    </w:p>
    <w:p w:rsidR="000720DE" w:rsidRDefault="000720DE" w:rsidP="000720DE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б) абзацы третий и четвертый считать абзацами четвер</w:t>
      </w:r>
      <w:r w:rsidR="00254C79">
        <w:rPr>
          <w:b w:val="0"/>
        </w:rPr>
        <w:t>т</w:t>
      </w:r>
      <w:r>
        <w:rPr>
          <w:b w:val="0"/>
        </w:rPr>
        <w:t>ым и пятым</w:t>
      </w:r>
      <w:r w:rsidR="00644132" w:rsidRPr="00644132">
        <w:rPr>
          <w:b w:val="0"/>
        </w:rPr>
        <w:t xml:space="preserve"> </w:t>
      </w:r>
      <w:r w:rsidR="00644132">
        <w:rPr>
          <w:b w:val="0"/>
        </w:rPr>
        <w:t>соответственно</w:t>
      </w:r>
      <w:r>
        <w:rPr>
          <w:b w:val="0"/>
        </w:rPr>
        <w:t>;</w:t>
      </w:r>
    </w:p>
    <w:p w:rsidR="009F739B" w:rsidRDefault="000720DE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9F739B">
        <w:rPr>
          <w:b w:val="0"/>
        </w:rPr>
        <w:t>в абзаце четвертом числа «379, 385» заменить числами «</w:t>
      </w:r>
      <w:r w:rsidR="009F739B" w:rsidRPr="00C76F54">
        <w:rPr>
          <w:b w:val="0"/>
        </w:rPr>
        <w:t>389</w:t>
      </w:r>
      <w:r w:rsidR="009F739B" w:rsidRPr="00C76F54">
        <w:rPr>
          <w:b w:val="0"/>
          <w:vertAlign w:val="superscript"/>
        </w:rPr>
        <w:t>15</w:t>
      </w:r>
      <w:r w:rsidR="009F739B" w:rsidRPr="00C76F54">
        <w:rPr>
          <w:b w:val="0"/>
        </w:rPr>
        <w:t>, 389</w:t>
      </w:r>
      <w:r w:rsidR="009F739B" w:rsidRPr="00C76F54">
        <w:rPr>
          <w:b w:val="0"/>
          <w:vertAlign w:val="superscript"/>
        </w:rPr>
        <w:t>17</w:t>
      </w:r>
      <w:r w:rsidR="009F739B" w:rsidRPr="00C76F54">
        <w:rPr>
          <w:b w:val="0"/>
        </w:rPr>
        <w:t>, 389</w:t>
      </w:r>
      <w:r w:rsidR="009F739B" w:rsidRPr="00C76F54">
        <w:rPr>
          <w:b w:val="0"/>
          <w:vertAlign w:val="superscript"/>
        </w:rPr>
        <w:t>25</w:t>
      </w:r>
      <w:r w:rsidR="009F739B" w:rsidRPr="00BB33BF">
        <w:rPr>
          <w:b w:val="0"/>
        </w:rPr>
        <w:t>»</w:t>
      </w:r>
      <w:r w:rsidR="009F739B">
        <w:rPr>
          <w:b w:val="0"/>
        </w:rPr>
        <w:t>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5) в абзаце первом пункта 21 слова «и способные вызвать их предубеждение в отношении подсудимого и других участников процесса» заменить словами «(часть 7 статьи 335 УПК РФ)»;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6) пункт 22 изложить в следующей редакции:</w:t>
      </w:r>
    </w:p>
    <w:p w:rsidR="009F739B" w:rsidRPr="003C0770" w:rsidRDefault="009F739B" w:rsidP="009F739B">
      <w:pPr>
        <w:pStyle w:val="ConsPlusNormal"/>
        <w:ind w:firstLine="709"/>
        <w:jc w:val="both"/>
      </w:pPr>
      <w:r w:rsidRPr="003C0770">
        <w:t>«22. В силу части 8 статьи 335 УПК РФ данные о личности подсудимого исследуются с участием присяжных заседателей лишь в той мере, в какой они необходимы для установления отдельных признаков состава преступления, в совершении которого он обвиняется. С участием присяжных заседателей не исследуются факты прежней судимости, признания подсудимого хроническим алкоголиком или наркоманом и другие данные, способные вызвать предубеждение присяжных заседателей в отношении подсудимого, в частности характеристики, справки о состоянии здоровья, о семейном положении. Вопрос о вменяемости подсудимого относится к компетенции председательствующего и разрешается им в соответствии с требованиями статьи 352 УПК РФ без участия присяжных заседателей.</w:t>
      </w:r>
    </w:p>
    <w:p w:rsidR="009F739B" w:rsidRDefault="009F739B" w:rsidP="001B0B94">
      <w:pPr>
        <w:pStyle w:val="ConsPlusNormal"/>
        <w:ind w:firstLine="709"/>
        <w:jc w:val="both"/>
        <w:rPr>
          <w:b/>
        </w:rPr>
      </w:pPr>
      <w:r w:rsidRPr="003C0770">
        <w:t xml:space="preserve">Судам следует учитывать, что в присутствии присяжных заседателей допустимо исследовать вопрос о совершении подсудимым преступления в </w:t>
      </w:r>
      <w:r w:rsidRPr="003C0770">
        <w:lastRenderedPageBreak/>
        <w:t>состоянии алкогольного, наркотического или иного вида опьянения, если это связано с предъявленным обвинением, поскольку такие данные относятся к предмету доказывания по уголовному делу.</w:t>
      </w:r>
      <w:r>
        <w:t>»;</w:t>
      </w:r>
    </w:p>
    <w:p w:rsidR="009F739B" w:rsidRPr="003C0770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7) абзац третий пункта 24</w:t>
      </w:r>
      <w:r w:rsidR="00254C79">
        <w:rPr>
          <w:b w:val="0"/>
        </w:rPr>
        <w:t xml:space="preserve"> после слова «компетенцию»</w:t>
      </w:r>
      <w:r>
        <w:rPr>
          <w:b w:val="0"/>
        </w:rPr>
        <w:t xml:space="preserve"> дополнить словами «, своевременно реагировать на нарушения порядка в судебном заседании участниками процесса»;</w:t>
      </w:r>
    </w:p>
    <w:p w:rsidR="009F739B" w:rsidRDefault="009F739B" w:rsidP="009F739B">
      <w:pPr>
        <w:tabs>
          <w:tab w:val="right" w:pos="9356"/>
        </w:tabs>
        <w:ind w:firstLine="709"/>
        <w:jc w:val="both"/>
        <w:rPr>
          <w:szCs w:val="28"/>
        </w:rPr>
      </w:pPr>
      <w:r>
        <w:rPr>
          <w:szCs w:val="28"/>
        </w:rPr>
        <w:t>8) в пункте 25:</w:t>
      </w:r>
    </w:p>
    <w:p w:rsidR="009F739B" w:rsidRDefault="00957F32" w:rsidP="009F739B">
      <w:pPr>
        <w:tabs>
          <w:tab w:val="right" w:pos="9356"/>
        </w:tabs>
        <w:ind w:firstLine="709"/>
        <w:jc w:val="both"/>
      </w:pPr>
      <w:r>
        <w:t xml:space="preserve">а) </w:t>
      </w:r>
      <w:r w:rsidR="009F739B" w:rsidRPr="00792DF4">
        <w:t>дополнить абзацем третьим следующего содержания:</w:t>
      </w:r>
    </w:p>
    <w:p w:rsidR="009F739B" w:rsidRDefault="009F739B" w:rsidP="009F739B">
      <w:pPr>
        <w:tabs>
          <w:tab w:val="right" w:pos="9356"/>
        </w:tabs>
        <w:ind w:firstLine="709"/>
        <w:jc w:val="both"/>
        <w:rPr>
          <w:szCs w:val="28"/>
        </w:rPr>
      </w:pPr>
      <w:r w:rsidRPr="00792DF4">
        <w:rPr>
          <w:szCs w:val="28"/>
        </w:rPr>
        <w:t>«Разъяснить судам, что оценка доказательств на предмет их достоверности и достаточности относится к компетенции присяжных заседателей, в связи с чем любая из сторон, участвующих в прениях, не может быть ограничена в возможности изложить коллегии присяжных заседателей соответствующие доводы, не затрагивая вопросы допустимости доказательств.»</w:t>
      </w:r>
    </w:p>
    <w:p w:rsidR="00957F32" w:rsidRDefault="00957F32" w:rsidP="00957F32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>б) абзацы третий и четвертый считать абзацами четвер</w:t>
      </w:r>
      <w:r w:rsidR="00254C79">
        <w:rPr>
          <w:b w:val="0"/>
        </w:rPr>
        <w:t>т</w:t>
      </w:r>
      <w:r>
        <w:rPr>
          <w:b w:val="0"/>
        </w:rPr>
        <w:t>ым и пятым</w:t>
      </w:r>
      <w:r w:rsidR="00077BBE" w:rsidRPr="00077BBE">
        <w:rPr>
          <w:b w:val="0"/>
        </w:rPr>
        <w:t xml:space="preserve"> </w:t>
      </w:r>
      <w:r w:rsidR="00077BBE">
        <w:rPr>
          <w:b w:val="0"/>
        </w:rPr>
        <w:t>соответственно</w:t>
      </w:r>
      <w:r>
        <w:rPr>
          <w:b w:val="0"/>
        </w:rPr>
        <w:t>;</w:t>
      </w:r>
    </w:p>
    <w:p w:rsidR="009F739B" w:rsidRDefault="009F739B" w:rsidP="009F739B">
      <w:pPr>
        <w:tabs>
          <w:tab w:val="right" w:pos="9356"/>
        </w:tabs>
        <w:ind w:firstLine="709"/>
        <w:jc w:val="both"/>
        <w:rPr>
          <w:szCs w:val="28"/>
        </w:rPr>
      </w:pPr>
      <w:r>
        <w:rPr>
          <w:szCs w:val="28"/>
        </w:rPr>
        <w:t>9) дополнить пунктами 42</w:t>
      </w:r>
      <w:r w:rsidRPr="00792DF4">
        <w:rPr>
          <w:szCs w:val="28"/>
          <w:vertAlign w:val="superscript"/>
        </w:rPr>
        <w:t>1</w:t>
      </w:r>
      <w:r>
        <w:rPr>
          <w:szCs w:val="28"/>
        </w:rPr>
        <w:t xml:space="preserve"> и 42</w:t>
      </w:r>
      <w:r w:rsidRPr="00792DF4"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9F739B" w:rsidRPr="00792DF4" w:rsidRDefault="009F739B" w:rsidP="009F739B">
      <w:pPr>
        <w:pStyle w:val="ConsPlusNormal"/>
        <w:ind w:firstLine="709"/>
        <w:jc w:val="both"/>
      </w:pPr>
      <w:r>
        <w:t>«</w:t>
      </w:r>
      <w:r w:rsidRPr="00792DF4">
        <w:t>42</w:t>
      </w:r>
      <w:r w:rsidRPr="00792DF4">
        <w:rPr>
          <w:vertAlign w:val="superscript"/>
        </w:rPr>
        <w:t>1</w:t>
      </w:r>
      <w:r w:rsidRPr="00792DF4">
        <w:t xml:space="preserve">. Обратить внимание судов на то, что </w:t>
      </w:r>
      <w:r w:rsidR="001B0B94">
        <w:t>по смыслу</w:t>
      </w:r>
      <w:r w:rsidRPr="00792DF4">
        <w:t xml:space="preserve"> </w:t>
      </w:r>
      <w:r w:rsidR="000A76BA">
        <w:t xml:space="preserve">части 1 </w:t>
      </w:r>
      <w:r w:rsidRPr="00792DF4">
        <w:t>стать</w:t>
      </w:r>
      <w:r w:rsidR="001B0B94">
        <w:t>и</w:t>
      </w:r>
      <w:r w:rsidR="00527129">
        <w:t> </w:t>
      </w:r>
      <w:r w:rsidR="00C77FA6">
        <w:t> </w:t>
      </w:r>
      <w:r w:rsidRPr="00792DF4">
        <w:t>389</w:t>
      </w:r>
      <w:r w:rsidRPr="00792DF4">
        <w:rPr>
          <w:vertAlign w:val="superscript"/>
        </w:rPr>
        <w:t>25</w:t>
      </w:r>
      <w:r w:rsidRPr="00792DF4">
        <w:t xml:space="preserve"> УПК</w:t>
      </w:r>
      <w:r w:rsidR="00C77FA6">
        <w:t>   </w:t>
      </w:r>
      <w:r w:rsidRPr="00792DF4">
        <w:t>РФ</w:t>
      </w:r>
      <w:r w:rsidR="001B0B94">
        <w:t xml:space="preserve"> с</w:t>
      </w:r>
      <w:r w:rsidRPr="00792DF4">
        <w:t>ущественными нарушениями уголовно-процессуального закона, которые ограничили право прокурора, потерпевшего или его законного представителя и (или) представителя на представление доказательств, могут быть признаны совершенные при отсутствии</w:t>
      </w:r>
      <w:r w:rsidR="00254C79">
        <w:t xml:space="preserve"> </w:t>
      </w:r>
      <w:r w:rsidR="00A36C22">
        <w:t>предусмотренных законом</w:t>
      </w:r>
      <w:r w:rsidRPr="00792DF4">
        <w:t xml:space="preserve"> оснований и с нарушением порядка, </w:t>
      </w:r>
      <w:r w:rsidR="00A36C22">
        <w:t>установл</w:t>
      </w:r>
      <w:r w:rsidRPr="00792DF4">
        <w:t>енн</w:t>
      </w:r>
      <w:r w:rsidR="00254C79">
        <w:t>ого</w:t>
      </w:r>
      <w:r w:rsidRPr="00792DF4">
        <w:t xml:space="preserve"> Уголовно-процессуальным кодексом Российской Федерации: </w:t>
      </w:r>
      <w:r w:rsidRPr="00792DF4">
        <w:rPr>
          <w:rFonts w:eastAsia="Calibri"/>
          <w:bCs/>
        </w:rPr>
        <w:t xml:space="preserve">признание недопустимыми доказательств, </w:t>
      </w:r>
      <w:r w:rsidRPr="00792DF4">
        <w:t>представленных стороной обвинения,</w:t>
      </w:r>
      <w:r w:rsidRPr="00792DF4">
        <w:rPr>
          <w:rFonts w:eastAsia="Calibri"/>
          <w:bCs/>
        </w:rPr>
        <w:t xml:space="preserve"> и исключение их из </w:t>
      </w:r>
      <w:r w:rsidRPr="00792DF4">
        <w:t>уголовного дела; отказ в исследовании представленных стороной обвинения доказательств; отказ в удовлетворении ходатайств стороны обвинения о вызове новых свидетелей, экспертов и специалистов, об истребовании вещественных доказательств и документов; нарушение права потерпевшего или его законного представителя и (или) представителя на участие в судебном заседании.</w:t>
      </w:r>
    </w:p>
    <w:p w:rsidR="009F739B" w:rsidRDefault="009F739B" w:rsidP="009F739B">
      <w:pPr>
        <w:tabs>
          <w:tab w:val="right" w:pos="9356"/>
        </w:tabs>
        <w:ind w:firstLine="709"/>
        <w:jc w:val="both"/>
        <w:rPr>
          <w:iCs/>
          <w:szCs w:val="28"/>
        </w:rPr>
      </w:pPr>
      <w:r w:rsidRPr="00792DF4">
        <w:rPr>
          <w:iCs/>
          <w:szCs w:val="28"/>
        </w:rPr>
        <w:t>Иные существенные нарушения уголовно-процессуального закона могут быть признаны основанием для отмены оправдательного приговора лишь в случае, если судом апелляционной или кассационной инстанции будет установлено, что они повлияли на содержание поставленных перед присяжными заседателями вопросов или на содержание данных присяжными заседателями ответов. К таким нарушениям может быть отнесено, например, оказание на присяжных заседателей незаконного воздействия. При этом суду необходимо установить, что в результате таких нарушений присяжные заседатели не могли быть объективными и беспристрастными при вынесении вердикта</w:t>
      </w:r>
      <w:r>
        <w:rPr>
          <w:iCs/>
          <w:szCs w:val="28"/>
        </w:rPr>
        <w:t>.</w:t>
      </w:r>
    </w:p>
    <w:p w:rsidR="009F739B" w:rsidRDefault="009F739B" w:rsidP="009F739B">
      <w:pPr>
        <w:tabs>
          <w:tab w:val="right" w:pos="9356"/>
        </w:tabs>
        <w:ind w:firstLine="709"/>
        <w:jc w:val="both"/>
      </w:pPr>
      <w:r w:rsidRPr="00792DF4">
        <w:t>42</w:t>
      </w:r>
      <w:r w:rsidRPr="00792DF4">
        <w:rPr>
          <w:vertAlign w:val="superscript"/>
        </w:rPr>
        <w:t>2</w:t>
      </w:r>
      <w:r w:rsidRPr="00792DF4">
        <w:t xml:space="preserve">. Суды апелляционной и кассационной инстанций в необходимых случаях при проверке доводов, содержащихся в жалобе (представлении), об оказании на присяжных заседателей незаконного воздействия или утрате ими объективности при вынесении вердикта вправе производить опрос присяжных заседателей с целью выяснения указанных обстоятельств, не </w:t>
      </w:r>
      <w:r w:rsidRPr="00792DF4">
        <w:lastRenderedPageBreak/>
        <w:t>допуская при этом разглашения сведений о суждениях и позиции присяжных заседателей по поставленным перед ними вопросам и существу дела.</w:t>
      </w:r>
      <w:r>
        <w:t>»;</w:t>
      </w:r>
    </w:p>
    <w:p w:rsidR="009F739B" w:rsidRPr="00792DF4" w:rsidRDefault="009F739B" w:rsidP="009F739B">
      <w:pPr>
        <w:tabs>
          <w:tab w:val="right" w:pos="9356"/>
        </w:tabs>
        <w:ind w:firstLine="709"/>
        <w:jc w:val="both"/>
        <w:rPr>
          <w:szCs w:val="28"/>
        </w:rPr>
      </w:pPr>
      <w:r>
        <w:t>10)</w:t>
      </w:r>
      <w:r w:rsidR="00957F32">
        <w:t xml:space="preserve"> </w:t>
      </w:r>
      <w:r>
        <w:t xml:space="preserve">абзац первый </w:t>
      </w:r>
      <w:r w:rsidR="0049137E">
        <w:t xml:space="preserve">пункта 43 </w:t>
      </w:r>
      <w:r>
        <w:t>исключить.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  <w:r>
        <w:rPr>
          <w:b w:val="0"/>
        </w:rPr>
        <w:t xml:space="preserve">4. В постановлении Пленума Верховного Суда Российской Федерации от </w:t>
      </w:r>
      <w:r w:rsidRPr="00E11EC0">
        <w:rPr>
          <w:b w:val="0"/>
        </w:rPr>
        <w:t>13 февраля 2018 г</w:t>
      </w:r>
      <w:r w:rsidR="00354E24">
        <w:rPr>
          <w:b w:val="0"/>
        </w:rPr>
        <w:t>ода</w:t>
      </w:r>
      <w:r w:rsidRPr="00E11EC0">
        <w:rPr>
          <w:b w:val="0"/>
        </w:rPr>
        <w:t xml:space="preserve"> № 5</w:t>
      </w:r>
      <w:r>
        <w:rPr>
          <w:b w:val="0"/>
        </w:rPr>
        <w:t xml:space="preserve"> «</w:t>
      </w:r>
      <w:r w:rsidRPr="00E11EC0">
        <w:rPr>
          <w:b w:val="0"/>
          <w:lang w:eastAsia="ru-RU"/>
        </w:rPr>
        <w:t>О применении судами некоторых положений Федерального закона «О присяжных заседателях федеральных судов общей юрисдикции в Российской Федерации</w:t>
      </w:r>
      <w:r w:rsidRPr="00E11EC0">
        <w:rPr>
          <w:b w:val="0"/>
        </w:rPr>
        <w:t>»</w:t>
      </w:r>
      <w:r>
        <w:rPr>
          <w:b w:val="0"/>
        </w:rPr>
        <w:t>: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</w:rPr>
      </w:pP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>1) в пункте 7: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>а) дополнить абзацем вторым следующего содержания:</w:t>
      </w:r>
    </w:p>
    <w:p w:rsidR="009F739B" w:rsidRPr="00D77680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  <w:lang w:eastAsia="ru-RU"/>
        </w:rPr>
        <w:t>«</w:t>
      </w:r>
      <w:r w:rsidRPr="005F1C13">
        <w:rPr>
          <w:b w:val="0"/>
        </w:rPr>
        <w:t xml:space="preserve">Отбор кандидатов в присяжные заседатели для рассмотрения уголовного дела в таком суде производится из числа кандидатов в присяжные заседатели, включенных в списки всех муниципальных </w:t>
      </w:r>
      <w:r w:rsidRPr="004C0F0C">
        <w:rPr>
          <w:b w:val="0"/>
        </w:rPr>
        <w:t>образований, на которые распространяется юрисдикция районного суда, независимо от того, на территории какого из муниципальных</w:t>
      </w:r>
      <w:r w:rsidRPr="005F1C13">
        <w:rPr>
          <w:b w:val="0"/>
        </w:rPr>
        <w:t xml:space="preserve"> образований совершено преступление.</w:t>
      </w:r>
      <w:r>
        <w:rPr>
          <w:b w:val="0"/>
        </w:rPr>
        <w:t>»;</w:t>
      </w:r>
    </w:p>
    <w:p w:rsidR="009F739B" w:rsidRDefault="009F739B" w:rsidP="009F739B">
      <w:pPr>
        <w:pStyle w:val="ConsPlusTitle"/>
        <w:tabs>
          <w:tab w:val="right" w:pos="9356"/>
        </w:tabs>
        <w:ind w:firstLine="709"/>
        <w:jc w:val="both"/>
        <w:rPr>
          <w:b w:val="0"/>
          <w:bCs w:val="0"/>
          <w:lang w:eastAsia="ru-RU"/>
        </w:rPr>
      </w:pPr>
      <w:r>
        <w:rPr>
          <w:b w:val="0"/>
          <w:bCs w:val="0"/>
          <w:lang w:eastAsia="ru-RU"/>
        </w:rPr>
        <w:t>б) абзац второй считать абзацем третьим.</w:t>
      </w:r>
    </w:p>
    <w:p w:rsidR="003B6505" w:rsidRDefault="003B6505" w:rsidP="003B6505">
      <w:pPr>
        <w:pStyle w:val="31"/>
        <w:ind w:left="0" w:firstLine="709"/>
        <w:rPr>
          <w:u w:val="none"/>
        </w:rPr>
      </w:pPr>
    </w:p>
    <w:p w:rsidR="004B656D" w:rsidRDefault="004B656D" w:rsidP="003B6505">
      <w:pPr>
        <w:pStyle w:val="31"/>
        <w:ind w:left="0" w:firstLine="709"/>
        <w:rPr>
          <w:u w:val="none"/>
        </w:rPr>
      </w:pPr>
    </w:p>
    <w:p w:rsidR="003B6505" w:rsidRDefault="003B6505" w:rsidP="003B6505">
      <w:pPr>
        <w:pStyle w:val="31"/>
        <w:ind w:left="0" w:firstLine="709"/>
        <w:rPr>
          <w:u w:val="none"/>
        </w:rPr>
      </w:pPr>
    </w:p>
    <w:tbl>
      <w:tblPr>
        <w:tblW w:w="9606" w:type="dxa"/>
        <w:tblLook w:val="0000"/>
      </w:tblPr>
      <w:tblGrid>
        <w:gridCol w:w="4796"/>
        <w:gridCol w:w="4810"/>
      </w:tblGrid>
      <w:tr w:rsidR="003B6505" w:rsidTr="00E11CA4">
        <w:tc>
          <w:tcPr>
            <w:tcW w:w="4796" w:type="dxa"/>
          </w:tcPr>
          <w:p w:rsidR="003B6505" w:rsidRDefault="003B6505" w:rsidP="00DD2FCB">
            <w:pPr>
              <w:shd w:val="clear" w:color="auto" w:fill="FFFFFF"/>
            </w:pPr>
            <w:r>
              <w:t>Председатель Верховного Суда</w:t>
            </w:r>
          </w:p>
          <w:p w:rsidR="003B6505" w:rsidRDefault="003B6505" w:rsidP="00DD2FCB">
            <w:pPr>
              <w:pStyle w:val="31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Российской Федерации</w:t>
            </w:r>
          </w:p>
        </w:tc>
        <w:tc>
          <w:tcPr>
            <w:tcW w:w="4810" w:type="dxa"/>
          </w:tcPr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В.М. Лебедев</w:t>
            </w:r>
          </w:p>
        </w:tc>
      </w:tr>
      <w:tr w:rsidR="003B6505" w:rsidTr="00E11CA4">
        <w:tc>
          <w:tcPr>
            <w:tcW w:w="4796" w:type="dxa"/>
          </w:tcPr>
          <w:p w:rsidR="003B6505" w:rsidRDefault="003B6505" w:rsidP="00DD2FCB">
            <w:pPr>
              <w:shd w:val="clear" w:color="auto" w:fill="FFFFFF"/>
            </w:pPr>
          </w:p>
          <w:p w:rsidR="00CC29E5" w:rsidRDefault="00CC29E5" w:rsidP="00DD2FCB">
            <w:pPr>
              <w:shd w:val="clear" w:color="auto" w:fill="FFFFFF"/>
            </w:pPr>
          </w:p>
        </w:tc>
        <w:tc>
          <w:tcPr>
            <w:tcW w:w="4810" w:type="dxa"/>
          </w:tcPr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3B6505" w:rsidTr="00E11CA4">
        <w:tc>
          <w:tcPr>
            <w:tcW w:w="4796" w:type="dxa"/>
          </w:tcPr>
          <w:p w:rsidR="003B6505" w:rsidRDefault="003B6505" w:rsidP="00DD2FCB">
            <w:pPr>
              <w:shd w:val="clear" w:color="auto" w:fill="FFFFFF"/>
            </w:pPr>
            <w:r>
              <w:t>Секретарь Пленума,</w:t>
            </w:r>
          </w:p>
          <w:p w:rsidR="003B6505" w:rsidRDefault="003B6505" w:rsidP="00DD2FCB">
            <w:pPr>
              <w:shd w:val="clear" w:color="auto" w:fill="FFFFFF"/>
            </w:pPr>
            <w:r>
              <w:t>судья Верховного Суда</w:t>
            </w:r>
          </w:p>
          <w:p w:rsidR="003B6505" w:rsidRDefault="003B6505" w:rsidP="00DD2FCB">
            <w:pPr>
              <w:pStyle w:val="31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Российской Федерации</w:t>
            </w:r>
          </w:p>
        </w:tc>
        <w:tc>
          <w:tcPr>
            <w:tcW w:w="4810" w:type="dxa"/>
          </w:tcPr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3B6505" w:rsidRDefault="003B6505" w:rsidP="00DD2FCB">
            <w:pPr>
              <w:pStyle w:val="31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В.В. Момотов</w:t>
            </w:r>
          </w:p>
        </w:tc>
      </w:tr>
    </w:tbl>
    <w:p w:rsidR="003B6505" w:rsidRDefault="003B6505" w:rsidP="003B6505">
      <w:pPr>
        <w:pStyle w:val="31"/>
        <w:ind w:left="0" w:firstLine="709"/>
      </w:pPr>
    </w:p>
    <w:p w:rsidR="003B6505" w:rsidRDefault="003B6505" w:rsidP="003B6505"/>
    <w:p w:rsidR="003B6505" w:rsidRDefault="003B6505" w:rsidP="003B6505"/>
    <w:p w:rsidR="003B6505" w:rsidRDefault="003B6505" w:rsidP="003B6505"/>
    <w:p w:rsidR="002160A1" w:rsidRDefault="002160A1"/>
    <w:sectPr w:rsidR="002160A1" w:rsidSect="00D82837">
      <w:headerReference w:type="even" r:id="rId8"/>
      <w:headerReference w:type="default" r:id="rId9"/>
      <w:footerReference w:type="even" r:id="rId10"/>
      <w:pgSz w:w="11906" w:h="16838"/>
      <w:pgMar w:top="956" w:right="851" w:bottom="993" w:left="1701" w:header="426" w:footer="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10" w:rsidRDefault="00F71810" w:rsidP="00537140">
      <w:r>
        <w:separator/>
      </w:r>
    </w:p>
  </w:endnote>
  <w:endnote w:type="continuationSeparator" w:id="0">
    <w:p w:rsidR="00F71810" w:rsidRDefault="00F71810" w:rsidP="0053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820EF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7C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7C2A">
      <w:rPr>
        <w:rStyle w:val="a9"/>
      </w:rPr>
      <w:t>1</w:t>
    </w:r>
    <w:r>
      <w:rPr>
        <w:rStyle w:val="a9"/>
      </w:rPr>
      <w:fldChar w:fldCharType="end"/>
    </w:r>
  </w:p>
  <w:p w:rsidR="0071567E" w:rsidRDefault="00F718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10" w:rsidRDefault="00F71810" w:rsidP="00537140">
      <w:r>
        <w:separator/>
      </w:r>
    </w:p>
  </w:footnote>
  <w:footnote w:type="continuationSeparator" w:id="0">
    <w:p w:rsidR="00F71810" w:rsidRDefault="00F71810" w:rsidP="0053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820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7C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7C2A">
      <w:rPr>
        <w:rStyle w:val="a9"/>
      </w:rPr>
      <w:t>1</w:t>
    </w:r>
    <w:r>
      <w:rPr>
        <w:rStyle w:val="a9"/>
      </w:rPr>
      <w:fldChar w:fldCharType="end"/>
    </w:r>
  </w:p>
  <w:p w:rsidR="0071567E" w:rsidRDefault="00F7181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820EFD" w:rsidP="005E2E5C">
    <w:pPr>
      <w:pStyle w:val="a7"/>
      <w:spacing w:after="280"/>
      <w:jc w:val="center"/>
    </w:pPr>
    <w:r>
      <w:rPr>
        <w:rStyle w:val="a9"/>
      </w:rPr>
      <w:fldChar w:fldCharType="begin"/>
    </w:r>
    <w:r w:rsidR="002E7C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7261">
      <w:rPr>
        <w:rStyle w:val="a9"/>
        <w:noProof/>
      </w:rPr>
      <w:t>10</w:t>
    </w:r>
    <w:r>
      <w:rPr>
        <w:rStyle w:val="a9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05"/>
    <w:rsid w:val="0000514E"/>
    <w:rsid w:val="0003428A"/>
    <w:rsid w:val="00062076"/>
    <w:rsid w:val="00067611"/>
    <w:rsid w:val="000720DE"/>
    <w:rsid w:val="00077BBE"/>
    <w:rsid w:val="000A2A6F"/>
    <w:rsid w:val="000A76BA"/>
    <w:rsid w:val="000B3493"/>
    <w:rsid w:val="000B3E9C"/>
    <w:rsid w:val="000B4069"/>
    <w:rsid w:val="000D00B0"/>
    <w:rsid w:val="000D3240"/>
    <w:rsid w:val="00121FFC"/>
    <w:rsid w:val="00145FA0"/>
    <w:rsid w:val="00161DA5"/>
    <w:rsid w:val="00172A62"/>
    <w:rsid w:val="0018447A"/>
    <w:rsid w:val="001A2FA3"/>
    <w:rsid w:val="001B0B94"/>
    <w:rsid w:val="001E06B7"/>
    <w:rsid w:val="001E1E40"/>
    <w:rsid w:val="001F1874"/>
    <w:rsid w:val="001F5030"/>
    <w:rsid w:val="001F62FD"/>
    <w:rsid w:val="00207884"/>
    <w:rsid w:val="00211758"/>
    <w:rsid w:val="002160A1"/>
    <w:rsid w:val="00224FDA"/>
    <w:rsid w:val="00227291"/>
    <w:rsid w:val="00247C94"/>
    <w:rsid w:val="00254C79"/>
    <w:rsid w:val="00265283"/>
    <w:rsid w:val="00275A4C"/>
    <w:rsid w:val="00291034"/>
    <w:rsid w:val="002A5AC5"/>
    <w:rsid w:val="002C0C35"/>
    <w:rsid w:val="002C21B8"/>
    <w:rsid w:val="002D29E9"/>
    <w:rsid w:val="002E7C2A"/>
    <w:rsid w:val="002F499C"/>
    <w:rsid w:val="00317957"/>
    <w:rsid w:val="00335FE9"/>
    <w:rsid w:val="00337590"/>
    <w:rsid w:val="003512A1"/>
    <w:rsid w:val="00354E24"/>
    <w:rsid w:val="00355188"/>
    <w:rsid w:val="00385033"/>
    <w:rsid w:val="003A4E63"/>
    <w:rsid w:val="003A736B"/>
    <w:rsid w:val="003B6505"/>
    <w:rsid w:val="0040056E"/>
    <w:rsid w:val="00406332"/>
    <w:rsid w:val="00442DF4"/>
    <w:rsid w:val="00442F93"/>
    <w:rsid w:val="00456E0B"/>
    <w:rsid w:val="0046017F"/>
    <w:rsid w:val="0049137E"/>
    <w:rsid w:val="004968FB"/>
    <w:rsid w:val="00497261"/>
    <w:rsid w:val="004A0A46"/>
    <w:rsid w:val="004A15C7"/>
    <w:rsid w:val="004B656D"/>
    <w:rsid w:val="004B76EC"/>
    <w:rsid w:val="004B77AE"/>
    <w:rsid w:val="004E3F38"/>
    <w:rsid w:val="004E4ABD"/>
    <w:rsid w:val="00527129"/>
    <w:rsid w:val="00530331"/>
    <w:rsid w:val="00537140"/>
    <w:rsid w:val="00580110"/>
    <w:rsid w:val="00581D42"/>
    <w:rsid w:val="005965E6"/>
    <w:rsid w:val="005A2365"/>
    <w:rsid w:val="005B48CB"/>
    <w:rsid w:val="005E4E83"/>
    <w:rsid w:val="00614C43"/>
    <w:rsid w:val="00616629"/>
    <w:rsid w:val="00621007"/>
    <w:rsid w:val="00632CFE"/>
    <w:rsid w:val="00640E18"/>
    <w:rsid w:val="00644132"/>
    <w:rsid w:val="0064616A"/>
    <w:rsid w:val="0066488F"/>
    <w:rsid w:val="00676428"/>
    <w:rsid w:val="00682EE2"/>
    <w:rsid w:val="00694064"/>
    <w:rsid w:val="00695FAE"/>
    <w:rsid w:val="00697305"/>
    <w:rsid w:val="006A54F7"/>
    <w:rsid w:val="006C4848"/>
    <w:rsid w:val="006E1841"/>
    <w:rsid w:val="006F4789"/>
    <w:rsid w:val="00704C2F"/>
    <w:rsid w:val="00712807"/>
    <w:rsid w:val="00725B75"/>
    <w:rsid w:val="00727A1B"/>
    <w:rsid w:val="00761968"/>
    <w:rsid w:val="0077655A"/>
    <w:rsid w:val="00787685"/>
    <w:rsid w:val="007A2740"/>
    <w:rsid w:val="007E5B71"/>
    <w:rsid w:val="007F1CA6"/>
    <w:rsid w:val="00820EFD"/>
    <w:rsid w:val="00821C8D"/>
    <w:rsid w:val="008532AC"/>
    <w:rsid w:val="008759B8"/>
    <w:rsid w:val="00895DEA"/>
    <w:rsid w:val="008A7E99"/>
    <w:rsid w:val="008C784A"/>
    <w:rsid w:val="008D3FAE"/>
    <w:rsid w:val="008D6F61"/>
    <w:rsid w:val="008E0505"/>
    <w:rsid w:val="008F29DC"/>
    <w:rsid w:val="00913071"/>
    <w:rsid w:val="009439B3"/>
    <w:rsid w:val="0095143E"/>
    <w:rsid w:val="00956841"/>
    <w:rsid w:val="00957F32"/>
    <w:rsid w:val="00961930"/>
    <w:rsid w:val="00974A28"/>
    <w:rsid w:val="00987E39"/>
    <w:rsid w:val="009A5523"/>
    <w:rsid w:val="009D6B22"/>
    <w:rsid w:val="009E25D0"/>
    <w:rsid w:val="009F55D2"/>
    <w:rsid w:val="009F739B"/>
    <w:rsid w:val="00A03A8A"/>
    <w:rsid w:val="00A25E03"/>
    <w:rsid w:val="00A36C22"/>
    <w:rsid w:val="00A421B6"/>
    <w:rsid w:val="00A53A24"/>
    <w:rsid w:val="00A56590"/>
    <w:rsid w:val="00A81695"/>
    <w:rsid w:val="00A87E2E"/>
    <w:rsid w:val="00AD1B4F"/>
    <w:rsid w:val="00AE0D40"/>
    <w:rsid w:val="00AE7C7A"/>
    <w:rsid w:val="00B02E6E"/>
    <w:rsid w:val="00B04DA1"/>
    <w:rsid w:val="00B051E3"/>
    <w:rsid w:val="00B17BDB"/>
    <w:rsid w:val="00B21E11"/>
    <w:rsid w:val="00B32B8B"/>
    <w:rsid w:val="00B35F08"/>
    <w:rsid w:val="00B36385"/>
    <w:rsid w:val="00B853F2"/>
    <w:rsid w:val="00B92192"/>
    <w:rsid w:val="00BD471A"/>
    <w:rsid w:val="00C1749D"/>
    <w:rsid w:val="00C430E1"/>
    <w:rsid w:val="00C5719F"/>
    <w:rsid w:val="00C77FA6"/>
    <w:rsid w:val="00CC29E5"/>
    <w:rsid w:val="00CE7AFD"/>
    <w:rsid w:val="00CF0F46"/>
    <w:rsid w:val="00CF1574"/>
    <w:rsid w:val="00D04ECA"/>
    <w:rsid w:val="00D11D4E"/>
    <w:rsid w:val="00D12619"/>
    <w:rsid w:val="00D21E6B"/>
    <w:rsid w:val="00D70C7D"/>
    <w:rsid w:val="00D82837"/>
    <w:rsid w:val="00D862D8"/>
    <w:rsid w:val="00DA5C2A"/>
    <w:rsid w:val="00DD2BE7"/>
    <w:rsid w:val="00DD2F53"/>
    <w:rsid w:val="00DD48A2"/>
    <w:rsid w:val="00DF16BC"/>
    <w:rsid w:val="00E11CA4"/>
    <w:rsid w:val="00E23230"/>
    <w:rsid w:val="00E5374C"/>
    <w:rsid w:val="00E55E76"/>
    <w:rsid w:val="00E67B0C"/>
    <w:rsid w:val="00E9162C"/>
    <w:rsid w:val="00E94A73"/>
    <w:rsid w:val="00EA2941"/>
    <w:rsid w:val="00EC1DBA"/>
    <w:rsid w:val="00EE185B"/>
    <w:rsid w:val="00EE644C"/>
    <w:rsid w:val="00EF03A5"/>
    <w:rsid w:val="00EF56F4"/>
    <w:rsid w:val="00EF64AC"/>
    <w:rsid w:val="00EF71A1"/>
    <w:rsid w:val="00F11CF2"/>
    <w:rsid w:val="00F15054"/>
    <w:rsid w:val="00F22ED8"/>
    <w:rsid w:val="00F31068"/>
    <w:rsid w:val="00F45743"/>
    <w:rsid w:val="00F56F2E"/>
    <w:rsid w:val="00F71810"/>
    <w:rsid w:val="00F738A1"/>
    <w:rsid w:val="00F93922"/>
    <w:rsid w:val="00FA18A0"/>
    <w:rsid w:val="00FB5712"/>
    <w:rsid w:val="00FC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5"/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505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505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3B650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505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qFormat/>
    <w:rsid w:val="003B6505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3B6505"/>
    <w:rPr>
      <w:rFonts w:eastAsia="Times New Roman"/>
      <w:szCs w:val="20"/>
      <w:u w:val="single"/>
      <w:lang w:eastAsia="ru-RU"/>
    </w:rPr>
  </w:style>
  <w:style w:type="paragraph" w:styleId="a5">
    <w:name w:val="footer"/>
    <w:basedOn w:val="a"/>
    <w:link w:val="a6"/>
    <w:rsid w:val="003B6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B6505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rsid w:val="003B650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B6505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3B6505"/>
  </w:style>
  <w:style w:type="paragraph" w:customStyle="1" w:styleId="ConsPlusNormal">
    <w:name w:val="ConsPlusNormal"/>
    <w:link w:val="ConsPlusNormal0"/>
    <w:rsid w:val="003B6505"/>
    <w:pPr>
      <w:widowControl w:val="0"/>
      <w:autoSpaceDE w:val="0"/>
      <w:autoSpaceDN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rsid w:val="003B6505"/>
    <w:rPr>
      <w:rFonts w:eastAsia="Times New Roman"/>
      <w:lang w:eastAsia="ru-RU"/>
    </w:rPr>
  </w:style>
  <w:style w:type="paragraph" w:customStyle="1" w:styleId="1">
    <w:name w:val="Стиль1"/>
    <w:basedOn w:val="a3"/>
    <w:link w:val="10"/>
    <w:qFormat/>
    <w:rsid w:val="003B6505"/>
    <w:pPr>
      <w:ind w:firstLine="510"/>
    </w:pPr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3B6505"/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53F2"/>
    <w:rPr>
      <w:rFonts w:ascii="Times New Roman" w:hAnsi="Times New Roman" w:cs="Times New Roman"/>
      <w:sz w:val="26"/>
      <w:szCs w:val="26"/>
    </w:rPr>
  </w:style>
  <w:style w:type="paragraph" w:styleId="aa">
    <w:name w:val="No Spacing"/>
    <w:basedOn w:val="a"/>
    <w:link w:val="ab"/>
    <w:uiPriority w:val="1"/>
    <w:qFormat/>
    <w:rsid w:val="00EC1DBA"/>
    <w:rPr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qFormat/>
    <w:rsid w:val="00EC1DBA"/>
    <w:rPr>
      <w:rFonts w:eastAsia="Times New Roman"/>
      <w:sz w:val="24"/>
      <w:szCs w:val="32"/>
      <w:lang w:val="en-US" w:bidi="en-US"/>
    </w:rPr>
  </w:style>
  <w:style w:type="character" w:styleId="ac">
    <w:name w:val="Emphasis"/>
    <w:qFormat/>
    <w:rsid w:val="00211758"/>
    <w:rPr>
      <w:i/>
      <w:iCs/>
    </w:rPr>
  </w:style>
  <w:style w:type="character" w:customStyle="1" w:styleId="2">
    <w:name w:val="Сноска (2)_"/>
    <w:basedOn w:val="a0"/>
    <w:link w:val="20"/>
    <w:rsid w:val="00580110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Сноска (2)"/>
    <w:basedOn w:val="a"/>
    <w:link w:val="2"/>
    <w:rsid w:val="00580110"/>
    <w:pPr>
      <w:widowControl w:val="0"/>
      <w:shd w:val="clear" w:color="auto" w:fill="FFFFFF"/>
      <w:spacing w:line="277" w:lineRule="exact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9F739B"/>
    <w:pPr>
      <w:autoSpaceDE w:val="0"/>
      <w:autoSpaceDN w:val="0"/>
      <w:adjustRightInd w:val="0"/>
    </w:pPr>
    <w:rPr>
      <w:rFonts w:eastAsia="Times New Roman"/>
      <w:b/>
      <w:bCs/>
    </w:rPr>
  </w:style>
  <w:style w:type="paragraph" w:styleId="ad">
    <w:name w:val="List Paragraph"/>
    <w:basedOn w:val="a"/>
    <w:uiPriority w:val="34"/>
    <w:qFormat/>
    <w:rsid w:val="0070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B3C6A9AC5253EFFE7B597BEEB2F64E24F036FAA4D9358B7CBE4763EB83B643D6AD9183E24EE1389E2E6D5D5FD90840C8F83479703162BBu5f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80DC2F7292FDA3FAA284BCCA5E4D72FA45100F839875B445FF263CD73BC3A9EA89FC8F1E594D0C5F0740010B63F3366FB4216424CE0DzFq4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5</cp:revision>
  <cp:lastPrinted>2022-06-20T10:52:00Z</cp:lastPrinted>
  <dcterms:created xsi:type="dcterms:W3CDTF">2022-06-18T07:59:00Z</dcterms:created>
  <dcterms:modified xsi:type="dcterms:W3CDTF">2022-06-20T10:52:00Z</dcterms:modified>
</cp:coreProperties>
</file>