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34" w:type="dxa"/>
        <w:tblLayout w:type="fixed"/>
        <w:tblLook w:val="0000"/>
      </w:tblPr>
      <w:tblGrid>
        <w:gridCol w:w="4820"/>
        <w:gridCol w:w="4820"/>
      </w:tblGrid>
      <w:tr w:rsidR="00042854" w:rsidRPr="00CE31B5" w:rsidTr="00843F58">
        <w:trPr>
          <w:trHeight w:hRule="exact" w:val="1814"/>
        </w:trPr>
        <w:tc>
          <w:tcPr>
            <w:tcW w:w="9640" w:type="dxa"/>
            <w:gridSpan w:val="2"/>
          </w:tcPr>
          <w:p w:rsidR="00042854" w:rsidRPr="00CE31B5" w:rsidRDefault="00042854" w:rsidP="00843F58">
            <w:pPr>
              <w:ind w:right="34"/>
              <w:jc w:val="right"/>
            </w:pPr>
            <w:r w:rsidRPr="00CE31B5">
              <w:t>Проект</w:t>
            </w:r>
          </w:p>
        </w:tc>
      </w:tr>
      <w:tr w:rsidR="00042854" w:rsidRPr="00CE31B5" w:rsidTr="00843F58">
        <w:tc>
          <w:tcPr>
            <w:tcW w:w="9640" w:type="dxa"/>
            <w:gridSpan w:val="2"/>
          </w:tcPr>
          <w:p w:rsidR="00042854" w:rsidRPr="00CE31B5" w:rsidRDefault="00042854" w:rsidP="00843F58">
            <w:pPr>
              <w:spacing w:after="120"/>
              <w:jc w:val="center"/>
              <w:rPr>
                <w:sz w:val="16"/>
                <w:szCs w:val="16"/>
              </w:rPr>
            </w:pPr>
          </w:p>
          <w:p w:rsidR="00042854" w:rsidRPr="00E3627E" w:rsidRDefault="00042854" w:rsidP="00843F58">
            <w:pPr>
              <w:spacing w:after="120"/>
              <w:ind w:right="34"/>
              <w:jc w:val="center"/>
              <w:rPr>
                <w:b/>
                <w:sz w:val="44"/>
                <w:szCs w:val="44"/>
              </w:rPr>
            </w:pPr>
            <w:r w:rsidRPr="00E3627E">
              <w:rPr>
                <w:b/>
                <w:sz w:val="44"/>
                <w:szCs w:val="44"/>
              </w:rPr>
              <w:t>ПОСТАНОВЛЕНИЕ</w:t>
            </w:r>
          </w:p>
          <w:p w:rsidR="00042854" w:rsidRPr="00CE31B5" w:rsidRDefault="00042854" w:rsidP="00843F58">
            <w:pPr>
              <w:spacing w:after="120"/>
              <w:ind w:right="34"/>
              <w:jc w:val="center"/>
              <w:rPr>
                <w:sz w:val="44"/>
              </w:rPr>
            </w:pPr>
            <w:r w:rsidRPr="00E3627E">
              <w:rPr>
                <w:b/>
                <w:sz w:val="44"/>
              </w:rPr>
              <w:t>ПЛЕНУМА ВЕРХОВНОГО СУДА</w:t>
            </w:r>
            <w:r w:rsidRPr="00E3627E">
              <w:rPr>
                <w:b/>
                <w:sz w:val="44"/>
              </w:rPr>
              <w:br/>
              <w:t>РОССИЙСКОЙ ФЕДЕРАЦИИ</w:t>
            </w:r>
          </w:p>
        </w:tc>
      </w:tr>
      <w:tr w:rsidR="00042854" w:rsidRPr="00CE31B5" w:rsidTr="00843F58">
        <w:trPr>
          <w:trHeight w:val="518"/>
        </w:trPr>
        <w:tc>
          <w:tcPr>
            <w:tcW w:w="9640" w:type="dxa"/>
            <w:gridSpan w:val="2"/>
            <w:vAlign w:val="center"/>
          </w:tcPr>
          <w:p w:rsidR="00042854" w:rsidRPr="00CE31B5" w:rsidRDefault="00042854" w:rsidP="00843F58">
            <w:pPr>
              <w:pStyle w:val="3"/>
              <w:tabs>
                <w:tab w:val="left" w:pos="9390"/>
              </w:tabs>
              <w:spacing w:after="0"/>
              <w:ind w:right="34"/>
              <w:jc w:val="center"/>
              <w:rPr>
                <w:u w:val="single"/>
              </w:rPr>
            </w:pPr>
            <w:r w:rsidRPr="00CE31B5">
              <w:t>№</w:t>
            </w:r>
          </w:p>
        </w:tc>
      </w:tr>
      <w:tr w:rsidR="00042854" w:rsidRPr="00CE31B5" w:rsidTr="00843F58">
        <w:tc>
          <w:tcPr>
            <w:tcW w:w="9640" w:type="dxa"/>
            <w:gridSpan w:val="2"/>
          </w:tcPr>
          <w:p w:rsidR="00042854" w:rsidRPr="00CE31B5" w:rsidRDefault="00042854" w:rsidP="00843F58">
            <w:pPr>
              <w:jc w:val="center"/>
              <w:rPr>
                <w:rFonts w:eastAsia="Arial Unicode MS"/>
              </w:rPr>
            </w:pPr>
          </w:p>
        </w:tc>
      </w:tr>
      <w:tr w:rsidR="00042854" w:rsidRPr="00CE31B5" w:rsidTr="00843F58">
        <w:trPr>
          <w:trHeight w:val="232"/>
        </w:trPr>
        <w:tc>
          <w:tcPr>
            <w:tcW w:w="4820" w:type="dxa"/>
          </w:tcPr>
          <w:p w:rsidR="00042854" w:rsidRPr="00CE31B5" w:rsidRDefault="00042854" w:rsidP="00843F58">
            <w:pPr>
              <w:spacing w:after="120"/>
              <w:rPr>
                <w:szCs w:val="28"/>
              </w:rPr>
            </w:pPr>
            <w:r w:rsidRPr="00CE31B5">
              <w:rPr>
                <w:szCs w:val="28"/>
              </w:rPr>
              <w:t>г. Москва</w:t>
            </w:r>
          </w:p>
        </w:tc>
        <w:tc>
          <w:tcPr>
            <w:tcW w:w="4820" w:type="dxa"/>
          </w:tcPr>
          <w:p w:rsidR="00042854" w:rsidRPr="00CE31B5" w:rsidRDefault="00042854" w:rsidP="00843F58">
            <w:pPr>
              <w:spacing w:after="120"/>
              <w:ind w:firstLine="67"/>
              <w:jc w:val="right"/>
              <w:rPr>
                <w:szCs w:val="28"/>
              </w:rPr>
            </w:pPr>
            <w:r w:rsidRPr="00CE31B5">
              <w:rPr>
                <w:szCs w:val="28"/>
              </w:rPr>
              <w:t>_ 2025 г.</w:t>
            </w:r>
          </w:p>
        </w:tc>
      </w:tr>
    </w:tbl>
    <w:p w:rsidR="006D6DDD" w:rsidRDefault="006D6DDD" w:rsidP="006D6DDD">
      <w:pPr>
        <w:pStyle w:val="a3"/>
        <w:outlineLvl w:val="0"/>
      </w:pPr>
    </w:p>
    <w:p w:rsidR="006D6DDD" w:rsidRDefault="006D6DDD" w:rsidP="006D6DDD">
      <w:pPr>
        <w:pStyle w:val="a3"/>
        <w:outlineLvl w:val="0"/>
      </w:pPr>
    </w:p>
    <w:p w:rsidR="00CA0538" w:rsidRPr="003A3915" w:rsidRDefault="00CA0538" w:rsidP="00CA0538">
      <w:pPr>
        <w:pStyle w:val="a3"/>
        <w:jc w:val="center"/>
        <w:rPr>
          <w:b/>
        </w:rPr>
      </w:pPr>
      <w:r w:rsidRPr="003A3915">
        <w:rPr>
          <w:b/>
        </w:rPr>
        <w:t xml:space="preserve">О внесении изменений в отдельные постановления Пленума </w:t>
      </w:r>
      <w:r w:rsidR="008A5537">
        <w:rPr>
          <w:b/>
        </w:rPr>
        <w:br/>
      </w:r>
      <w:r w:rsidRPr="003A3915">
        <w:rPr>
          <w:b/>
        </w:rPr>
        <w:t>Верховного Суда Российской Федерации</w:t>
      </w:r>
      <w:r w:rsidR="00E3627E">
        <w:rPr>
          <w:b/>
        </w:rPr>
        <w:t xml:space="preserve"> и</w:t>
      </w:r>
      <w:r w:rsidRPr="003A3915">
        <w:rPr>
          <w:b/>
        </w:rPr>
        <w:t xml:space="preserve"> признании утратившим </w:t>
      </w:r>
      <w:r w:rsidR="008A5537">
        <w:rPr>
          <w:b/>
        </w:rPr>
        <w:br/>
      </w:r>
      <w:r w:rsidRPr="003A3915">
        <w:rPr>
          <w:b/>
        </w:rPr>
        <w:t xml:space="preserve">силу постановления Пленума Верховного Суда Российской Федерации </w:t>
      </w:r>
      <w:r w:rsidR="008A5537">
        <w:rPr>
          <w:b/>
        </w:rPr>
        <w:br/>
      </w:r>
      <w:r w:rsidRPr="003A3915">
        <w:rPr>
          <w:b/>
        </w:rPr>
        <w:t>от 27 июня 2013 года № 21 «О применении судами общей юрисдикции Конвенции о защите прав человека и основных свобод</w:t>
      </w:r>
      <w:r w:rsidR="003A3915">
        <w:rPr>
          <w:b/>
        </w:rPr>
        <w:t xml:space="preserve"> </w:t>
      </w:r>
      <w:r w:rsidR="008A5537">
        <w:rPr>
          <w:b/>
        </w:rPr>
        <w:br/>
      </w:r>
      <w:r w:rsidRPr="003A3915">
        <w:rPr>
          <w:b/>
        </w:rPr>
        <w:t>от 4 ноября 1950 года и Протоколов к ней»</w:t>
      </w:r>
    </w:p>
    <w:p w:rsidR="00CA0538" w:rsidRDefault="00CA0538" w:rsidP="006D6DDD">
      <w:pPr>
        <w:pStyle w:val="a3"/>
        <w:jc w:val="center"/>
        <w:outlineLvl w:val="0"/>
        <w:rPr>
          <w:szCs w:val="28"/>
        </w:rPr>
      </w:pPr>
    </w:p>
    <w:p w:rsidR="00CA0538" w:rsidRDefault="00CA0538" w:rsidP="006D6DDD">
      <w:pPr>
        <w:pStyle w:val="a3"/>
        <w:jc w:val="center"/>
        <w:outlineLvl w:val="0"/>
        <w:rPr>
          <w:szCs w:val="28"/>
        </w:rPr>
      </w:pPr>
    </w:p>
    <w:p w:rsidR="00932989" w:rsidRPr="00CE31B5" w:rsidRDefault="002614A0" w:rsidP="00932989">
      <w:pPr>
        <w:pStyle w:val="ConsPlusNormal"/>
        <w:ind w:firstLine="709"/>
        <w:jc w:val="both"/>
      </w:pPr>
      <w:r w:rsidRPr="009811F7">
        <w:t xml:space="preserve">В связи с прекращением действия ряда международных договоров Российской Федерации </w:t>
      </w:r>
      <w:r w:rsidR="00932989" w:rsidRPr="009811F7">
        <w:t>Пленум</w:t>
      </w:r>
      <w:r w:rsidR="00932989" w:rsidRPr="00CE31B5">
        <w:t xml:space="preserve"> Верховного Суда Российской Федерации, руководствуясь статьей 126 Конституции Российской Федерации, статьями</w:t>
      </w:r>
      <w:r w:rsidR="00E3627E">
        <w:t> </w:t>
      </w:r>
      <w:r w:rsidR="005A5DA7">
        <w:t> </w:t>
      </w:r>
      <w:r w:rsidR="00932989" w:rsidRPr="00CE31B5">
        <w:t>2</w:t>
      </w:r>
      <w:r w:rsidR="005A5DA7">
        <w:t> </w:t>
      </w:r>
      <w:r w:rsidR="00E3627E">
        <w:t> </w:t>
      </w:r>
      <w:r w:rsidR="005A5DA7">
        <w:t> </w:t>
      </w:r>
      <w:r w:rsidR="00932989" w:rsidRPr="00CE31B5">
        <w:t>и 5 Федерального конституционного закона от </w:t>
      </w:r>
      <w:r w:rsidR="00F77E23">
        <w:t> </w:t>
      </w:r>
      <w:r w:rsidR="00932989" w:rsidRPr="00CE31B5">
        <w:t>5 </w:t>
      </w:r>
      <w:r w:rsidR="00F77E23">
        <w:t> </w:t>
      </w:r>
      <w:r w:rsidR="00932989" w:rsidRPr="00CE31B5">
        <w:t>февраля 2014</w:t>
      </w:r>
      <w:r w:rsidR="00E3627E">
        <w:t> </w:t>
      </w:r>
      <w:r w:rsidR="00932989" w:rsidRPr="00CE31B5">
        <w:t xml:space="preserve">года № 3-ФКЗ «О Верховном Суде Российской Федерации», </w:t>
      </w:r>
      <w:r w:rsidR="00932989" w:rsidRPr="00CE31B5">
        <w:rPr>
          <w:bCs/>
          <w:w w:val="150"/>
        </w:rPr>
        <w:t>постановляет</w:t>
      </w:r>
      <w:r w:rsidR="009C2FC3">
        <w:rPr>
          <w:bCs/>
          <w:w w:val="150"/>
        </w:rPr>
        <w:t>:</w:t>
      </w:r>
      <w:r w:rsidR="00932989" w:rsidRPr="00CE31B5">
        <w:t xml:space="preserve"> </w:t>
      </w:r>
    </w:p>
    <w:p w:rsidR="007945F3" w:rsidRDefault="007945F3" w:rsidP="007945F3">
      <w:pPr>
        <w:autoSpaceDE w:val="0"/>
        <w:autoSpaceDN w:val="0"/>
        <w:adjustRightInd w:val="0"/>
        <w:ind w:firstLine="709"/>
        <w:jc w:val="both"/>
      </w:pPr>
    </w:p>
    <w:p w:rsidR="00A602C4" w:rsidRDefault="00D717B6" w:rsidP="000E4D0A">
      <w:pPr>
        <w:ind w:firstLine="709"/>
        <w:jc w:val="both"/>
      </w:pPr>
      <w:r>
        <w:t>1.</w:t>
      </w:r>
      <w:r w:rsidR="000E4142">
        <w:t> </w:t>
      </w:r>
      <w:r w:rsidR="00A602C4">
        <w:t xml:space="preserve">В постановлении Пленума Верховного Суда Российской Федерации </w:t>
      </w:r>
      <w:r w:rsidR="00A602C4" w:rsidRPr="00BD5F6F">
        <w:t>от</w:t>
      </w:r>
      <w:r w:rsidR="003B78D3" w:rsidRPr="00BD5F6F">
        <w:t xml:space="preserve"> 18 ноября 1999 года №</w:t>
      </w:r>
      <w:r w:rsidR="002D5419">
        <w:t> </w:t>
      </w:r>
      <w:r w:rsidR="003B78D3" w:rsidRPr="00BD5F6F">
        <w:t>79</w:t>
      </w:r>
      <w:r w:rsidR="003B78D3" w:rsidRPr="000E4142">
        <w:t xml:space="preserve"> </w:t>
      </w:r>
      <w:r w:rsidR="00A602C4">
        <w:t>«</w:t>
      </w:r>
      <w:r w:rsidR="00A602C4" w:rsidRPr="00026858">
        <w:t xml:space="preserve">О ходе выполнения </w:t>
      </w:r>
      <w:r w:rsidR="00F77E23">
        <w:t>п</w:t>
      </w:r>
      <w:r w:rsidR="00A602C4" w:rsidRPr="00026858">
        <w:t>остановления Пленума Верховного Суда Российской Федерации от 24 августа 1993 г</w:t>
      </w:r>
      <w:r w:rsidR="00F77E23">
        <w:t xml:space="preserve">. </w:t>
      </w:r>
      <w:r w:rsidR="00A602C4">
        <w:t>№</w:t>
      </w:r>
      <w:r w:rsidR="00642BFD">
        <w:t> </w:t>
      </w:r>
      <w:r w:rsidR="00A602C4" w:rsidRPr="00026858">
        <w:t>7</w:t>
      </w:r>
      <w:r w:rsidR="000E4142">
        <w:t xml:space="preserve"> </w:t>
      </w:r>
      <w:r w:rsidR="00A602C4">
        <w:t>«</w:t>
      </w:r>
      <w:r w:rsidR="00A602C4" w:rsidRPr="00026858">
        <w:t>О</w:t>
      </w:r>
      <w:r w:rsidR="00393FFC">
        <w:t> </w:t>
      </w:r>
      <w:r w:rsidR="003B78D3">
        <w:t>сроках рассмотрения уголовных и гражданских дел судами Российской Федерации</w:t>
      </w:r>
      <w:r w:rsidR="000E4D0A">
        <w:t>»</w:t>
      </w:r>
      <w:r w:rsidR="000E4142" w:rsidRPr="000E4142">
        <w:t>:</w:t>
      </w:r>
      <w:r w:rsidR="000E4142">
        <w:t xml:space="preserve"> </w:t>
      </w:r>
    </w:p>
    <w:p w:rsidR="00642BFD" w:rsidRDefault="00642BFD" w:rsidP="007549C6">
      <w:pPr>
        <w:pStyle w:val="a5"/>
        <w:spacing w:after="0" w:line="240" w:lineRule="auto"/>
        <w:ind w:left="0" w:firstLine="709"/>
        <w:contextualSpacing w:val="0"/>
        <w:jc w:val="both"/>
      </w:pPr>
      <w:r>
        <w:t>1) </w:t>
      </w:r>
      <w:r w:rsidR="00A602C4">
        <w:t xml:space="preserve">абзац третий преамбулы изложить в следующей редакции: </w:t>
      </w:r>
    </w:p>
    <w:p w:rsidR="00A602C4" w:rsidRPr="000E4142" w:rsidRDefault="00A602C4" w:rsidP="007549C6">
      <w:pPr>
        <w:pStyle w:val="a5"/>
        <w:spacing w:after="0" w:line="240" w:lineRule="auto"/>
        <w:ind w:left="0" w:firstLine="709"/>
        <w:contextualSpacing w:val="0"/>
        <w:jc w:val="both"/>
      </w:pPr>
      <w:r>
        <w:t>«</w:t>
      </w:r>
      <w:r w:rsidRPr="00682B36">
        <w:t xml:space="preserve">В частности, </w:t>
      </w:r>
      <w:r>
        <w:t xml:space="preserve">по смыслу пункта 1 статьи 14 Международного пакта </w:t>
      </w:r>
      <w:r w:rsidR="005739AE">
        <w:br/>
      </w:r>
      <w:r>
        <w:t xml:space="preserve">о гражданских и политических правах </w:t>
      </w:r>
      <w:r w:rsidR="00CA7CEA" w:rsidRPr="002C1BAC">
        <w:t xml:space="preserve">от 16 декабря </w:t>
      </w:r>
      <w:r w:rsidRPr="002C1BAC">
        <w:t>1966 года</w:t>
      </w:r>
      <w:r>
        <w:t xml:space="preserve"> </w:t>
      </w:r>
      <w:r w:rsidR="0028683B" w:rsidRPr="00465D8B">
        <w:t>каждый</w:t>
      </w:r>
      <w:r w:rsidR="00F25469" w:rsidRPr="00465D8B">
        <w:t xml:space="preserve"> имеет право</w:t>
      </w:r>
      <w:r>
        <w:t xml:space="preserve"> </w:t>
      </w:r>
      <w:r w:rsidRPr="00682B36">
        <w:t xml:space="preserve">при определении его </w:t>
      </w:r>
      <w:r>
        <w:t>прав и обязанностей</w:t>
      </w:r>
      <w:r w:rsidR="000E4142">
        <w:t xml:space="preserve"> </w:t>
      </w:r>
      <w:r>
        <w:t xml:space="preserve">в каком-либо гражданском процессе </w:t>
      </w:r>
      <w:r w:rsidRPr="00682B36">
        <w:t xml:space="preserve">на справедливое </w:t>
      </w:r>
      <w:r>
        <w:t xml:space="preserve">и </w:t>
      </w:r>
      <w:r w:rsidRPr="00682B36">
        <w:t xml:space="preserve">публичное разбирательство дела в разумный срок </w:t>
      </w:r>
      <w:r>
        <w:t xml:space="preserve">компетентным, </w:t>
      </w:r>
      <w:r w:rsidRPr="00682B36">
        <w:t xml:space="preserve">независимым и беспристрастным судом, созданным </w:t>
      </w:r>
      <w:r w:rsidR="000E4142">
        <w:br/>
      </w:r>
      <w:r w:rsidRPr="00682B36">
        <w:t xml:space="preserve">на основании закона. С учетом требований </w:t>
      </w:r>
      <w:r w:rsidRPr="00465D8B">
        <w:t>это</w:t>
      </w:r>
      <w:r w:rsidR="004C5548" w:rsidRPr="00465D8B">
        <w:t>го</w:t>
      </w:r>
      <w:r w:rsidRPr="00465D8B">
        <w:t xml:space="preserve"> </w:t>
      </w:r>
      <w:r>
        <w:t>положения</w:t>
      </w:r>
      <w:r w:rsidRPr="00682B36">
        <w:t xml:space="preserve">, а также </w:t>
      </w:r>
      <w:r>
        <w:t>подпункта «</w:t>
      </w:r>
      <w:r w:rsidR="000E4142">
        <w:rPr>
          <w:lang w:val="en-US"/>
        </w:rPr>
        <w:t>c</w:t>
      </w:r>
      <w:r>
        <w:t xml:space="preserve">» </w:t>
      </w:r>
      <w:r w:rsidRPr="00682B36">
        <w:t xml:space="preserve">пункта 3 статьи </w:t>
      </w:r>
      <w:r w:rsidRPr="005A6A71">
        <w:t xml:space="preserve">14 </w:t>
      </w:r>
      <w:r w:rsidR="00573CF6" w:rsidRPr="005A6A71">
        <w:t xml:space="preserve">названного </w:t>
      </w:r>
      <w:r w:rsidRPr="005A6A71">
        <w:t>Пакта</w:t>
      </w:r>
      <w:r w:rsidRPr="00682B36">
        <w:t xml:space="preserve"> судопроизводство по уголовным и гражданским делам должно осуществляться без неоправданной </w:t>
      </w:r>
      <w:r w:rsidRPr="00682B36">
        <w:lastRenderedPageBreak/>
        <w:t>задержки, в сроки, позволяющие оптимально обеспечить право граждан на судебную защиту.</w:t>
      </w:r>
      <w:r>
        <w:t>»;</w:t>
      </w:r>
      <w:r w:rsidR="000E4142" w:rsidRPr="000E4142">
        <w:t xml:space="preserve"> </w:t>
      </w:r>
    </w:p>
    <w:p w:rsidR="00642BFD" w:rsidRDefault="00642BFD" w:rsidP="007549C6">
      <w:pPr>
        <w:pStyle w:val="a5"/>
        <w:spacing w:after="0" w:line="240" w:lineRule="auto"/>
        <w:ind w:left="0" w:firstLine="709"/>
        <w:contextualSpacing w:val="0"/>
        <w:jc w:val="both"/>
      </w:pPr>
      <w:r>
        <w:t>2) </w:t>
      </w:r>
      <w:r w:rsidR="00A602C4">
        <w:t xml:space="preserve">пункт 1 изложить в следующей редакции: </w:t>
      </w:r>
    </w:p>
    <w:p w:rsidR="00A602C4" w:rsidRDefault="00A602C4" w:rsidP="00114903">
      <w:pPr>
        <w:pStyle w:val="a5"/>
        <w:spacing w:after="120" w:line="240" w:lineRule="auto"/>
        <w:ind w:left="0" w:firstLine="709"/>
        <w:contextualSpacing w:val="0"/>
        <w:jc w:val="both"/>
      </w:pPr>
      <w:r w:rsidRPr="009811F7">
        <w:t>«</w:t>
      </w:r>
      <w:r w:rsidR="0072684C" w:rsidRPr="009811F7">
        <w:t>1. </w:t>
      </w:r>
      <w:r w:rsidRPr="009811F7">
        <w:t>Судам</w:t>
      </w:r>
      <w:r w:rsidRPr="00385702">
        <w:t xml:space="preserve"> при осуществлении правосудия необходимо исходить из того, что несоблюдение установленных законом сроков производства по уголовным и гражданским делам существенно нарушает конституционные права граждан на судебную защиту, а также противоречит общепризнанным принципам и нормам международного права, которые закреплены, в частности, в статье </w:t>
      </w:r>
      <w:r w:rsidRPr="009811F7">
        <w:t>10 Всеобщей декларации прав человека</w:t>
      </w:r>
      <w:r w:rsidR="00A932CB">
        <w:t xml:space="preserve"> </w:t>
      </w:r>
      <w:r w:rsidR="00A932CB" w:rsidRPr="009C2FC3">
        <w:t>от 10 декабря 1948 года</w:t>
      </w:r>
      <w:r w:rsidR="00A932CB" w:rsidRPr="009811F7">
        <w:t>,</w:t>
      </w:r>
      <w:r w:rsidRPr="009811F7">
        <w:t xml:space="preserve"> в пункте 1, подпункте «</w:t>
      </w:r>
      <w:r w:rsidR="00BE38A1">
        <w:rPr>
          <w:lang w:val="en-US"/>
        </w:rPr>
        <w:t>c</w:t>
      </w:r>
      <w:r w:rsidRPr="009811F7">
        <w:t>» пункта 3 статьи 14</w:t>
      </w:r>
      <w:r w:rsidR="00254ECE" w:rsidRPr="009811F7">
        <w:t xml:space="preserve"> </w:t>
      </w:r>
      <w:r w:rsidRPr="009811F7">
        <w:t>Международного пакта о гражданских и политических правах</w:t>
      </w:r>
      <w:r w:rsidR="002C1BAC" w:rsidRPr="009811F7">
        <w:t xml:space="preserve"> от 16 декабря 1966 года. </w:t>
      </w:r>
      <w:r w:rsidRPr="009811F7">
        <w:t xml:space="preserve">В связи с этим обратить внимание судей судов </w:t>
      </w:r>
      <w:r w:rsidRPr="005A6A71">
        <w:t>общей юрисдикции на необходимость строгого соблюдения процессуальных сроков разрешения дел, а также на недопустимость волокиты при производстве по судебным делам</w:t>
      </w:r>
      <w:r w:rsidR="00BE38A1" w:rsidRPr="005A6A71">
        <w:t>.</w:t>
      </w:r>
      <w:r w:rsidRPr="005A6A71">
        <w:t>».</w:t>
      </w:r>
    </w:p>
    <w:p w:rsidR="000C20BB" w:rsidRPr="005A6A71" w:rsidRDefault="00D717B6" w:rsidP="007549C6">
      <w:pPr>
        <w:pStyle w:val="a3"/>
        <w:ind w:firstLine="709"/>
        <w:rPr>
          <w:szCs w:val="28"/>
        </w:rPr>
      </w:pPr>
      <w:r w:rsidRPr="005A6A71">
        <w:rPr>
          <w:szCs w:val="28"/>
        </w:rPr>
        <w:t>2.</w:t>
      </w:r>
      <w:r w:rsidR="005F00F6" w:rsidRPr="005A6A71">
        <w:rPr>
          <w:szCs w:val="28"/>
        </w:rPr>
        <w:t> </w:t>
      </w:r>
      <w:r w:rsidR="000C20BB" w:rsidRPr="005A6A71">
        <w:rPr>
          <w:szCs w:val="28"/>
        </w:rPr>
        <w:t>В постановлении Пленума Верховного Суда Российской Федерации</w:t>
      </w:r>
      <w:r w:rsidR="005F00F6" w:rsidRPr="005A6A71">
        <w:rPr>
          <w:szCs w:val="28"/>
        </w:rPr>
        <w:t xml:space="preserve"> </w:t>
      </w:r>
      <w:r w:rsidR="000C20BB" w:rsidRPr="005A6A71">
        <w:rPr>
          <w:szCs w:val="28"/>
        </w:rPr>
        <w:t>от 14 декабря 2000 года №</w:t>
      </w:r>
      <w:r w:rsidR="008B136F" w:rsidRPr="005A6A71">
        <w:rPr>
          <w:szCs w:val="28"/>
        </w:rPr>
        <w:t> </w:t>
      </w:r>
      <w:r w:rsidR="000C20BB" w:rsidRPr="005A6A71">
        <w:rPr>
          <w:szCs w:val="28"/>
        </w:rPr>
        <w:t>35 «</w:t>
      </w:r>
      <w:r w:rsidR="000C20BB" w:rsidRPr="005A6A71">
        <w:rPr>
          <w:rFonts w:eastAsia="Calibri"/>
          <w:szCs w:val="28"/>
          <w:lang w:eastAsia="en-US"/>
        </w:rPr>
        <w:t xml:space="preserve">О некоторых вопросах, возникающих </w:t>
      </w:r>
      <w:r w:rsidR="005F00F6" w:rsidRPr="005A6A71">
        <w:rPr>
          <w:rFonts w:eastAsia="Calibri"/>
          <w:szCs w:val="28"/>
          <w:lang w:eastAsia="en-US"/>
        </w:rPr>
        <w:br/>
      </w:r>
      <w:r w:rsidR="000C20BB" w:rsidRPr="005A6A71">
        <w:rPr>
          <w:rFonts w:eastAsia="Calibri"/>
          <w:szCs w:val="28"/>
          <w:lang w:eastAsia="en-US"/>
        </w:rPr>
        <w:t xml:space="preserve">при рассмотрении дел, связанных с реализацией инвалидами прав, гарантированных Законом Российской Федерации «О социальной защите граждан, подвергшихся воздействию радиации вследствие катастрофы </w:t>
      </w:r>
      <w:r w:rsidR="005F00F6" w:rsidRPr="005A6A71">
        <w:rPr>
          <w:rFonts w:eastAsia="Calibri"/>
          <w:szCs w:val="28"/>
          <w:lang w:eastAsia="en-US"/>
        </w:rPr>
        <w:br/>
      </w:r>
      <w:r w:rsidR="000C20BB" w:rsidRPr="005A6A71">
        <w:rPr>
          <w:rFonts w:eastAsia="Calibri"/>
          <w:szCs w:val="28"/>
          <w:lang w:eastAsia="en-US"/>
        </w:rPr>
        <w:t>на Чернобыльской АЭС</w:t>
      </w:r>
      <w:r w:rsidR="000C20BB" w:rsidRPr="005A6A71">
        <w:rPr>
          <w:szCs w:val="28"/>
        </w:rPr>
        <w:t>»</w:t>
      </w:r>
      <w:r w:rsidR="004D6C4F">
        <w:rPr>
          <w:szCs w:val="28"/>
        </w:rPr>
        <w:t xml:space="preserve"> </w:t>
      </w:r>
      <w:r w:rsidR="000C20BB" w:rsidRPr="005A6A71">
        <w:rPr>
          <w:szCs w:val="28"/>
        </w:rPr>
        <w:t>пункт 20 изложить в следующей редакции:</w:t>
      </w:r>
    </w:p>
    <w:p w:rsidR="000C20BB" w:rsidRDefault="000C20BB" w:rsidP="00114903">
      <w:pPr>
        <w:autoSpaceDE w:val="0"/>
        <w:autoSpaceDN w:val="0"/>
        <w:adjustRightInd w:val="0"/>
        <w:spacing w:after="120"/>
        <w:ind w:firstLine="709"/>
        <w:jc w:val="both"/>
        <w:rPr>
          <w:rFonts w:eastAsia="Calibri"/>
          <w:sz w:val="20"/>
          <w:lang w:eastAsia="en-US"/>
        </w:rPr>
      </w:pPr>
      <w:r w:rsidRPr="005A6A71">
        <w:rPr>
          <w:rFonts w:eastAsia="Calibri"/>
          <w:szCs w:val="28"/>
          <w:lang w:eastAsia="en-US"/>
        </w:rPr>
        <w:t>«</w:t>
      </w:r>
      <w:r w:rsidR="0072684C" w:rsidRPr="005A6A71">
        <w:rPr>
          <w:rFonts w:eastAsia="Calibri"/>
          <w:szCs w:val="28"/>
          <w:lang w:eastAsia="en-US"/>
        </w:rPr>
        <w:t>20. </w:t>
      </w:r>
      <w:r w:rsidRPr="005A6A71">
        <w:rPr>
          <w:rFonts w:eastAsia="Calibri"/>
          <w:szCs w:val="28"/>
          <w:lang w:eastAsia="en-US"/>
        </w:rPr>
        <w:t xml:space="preserve">Рассматривая дела данной категории, судам надлежит учитывать </w:t>
      </w:r>
      <w:r w:rsidR="00B14911" w:rsidRPr="005A6A71">
        <w:rPr>
          <w:rFonts w:eastAsia="Calibri"/>
          <w:szCs w:val="28"/>
          <w:lang w:eastAsia="en-US"/>
        </w:rPr>
        <w:t>положения статьи 6</w:t>
      </w:r>
      <w:r w:rsidRPr="005A6A71">
        <w:rPr>
          <w:rFonts w:eastAsia="Calibri"/>
          <w:szCs w:val="28"/>
          <w:vertAlign w:val="superscript"/>
          <w:lang w:eastAsia="en-US"/>
        </w:rPr>
        <w:t>1</w:t>
      </w:r>
      <w:r w:rsidRPr="005A6A71">
        <w:rPr>
          <w:rFonts w:eastAsia="Calibri"/>
          <w:szCs w:val="28"/>
          <w:lang w:eastAsia="en-US"/>
        </w:rPr>
        <w:t xml:space="preserve"> </w:t>
      </w:r>
      <w:r w:rsidR="003C5F4B" w:rsidRPr="005A6A71">
        <w:rPr>
          <w:rFonts w:eastAsia="Calibri"/>
          <w:szCs w:val="28"/>
          <w:lang w:eastAsia="en-US"/>
        </w:rPr>
        <w:t>ГПК РФ</w:t>
      </w:r>
      <w:r w:rsidRPr="005A6A71">
        <w:rPr>
          <w:rFonts w:eastAsia="Calibri"/>
          <w:szCs w:val="28"/>
          <w:lang w:eastAsia="en-US"/>
        </w:rPr>
        <w:t xml:space="preserve"> о необходимости обеспечения пр</w:t>
      </w:r>
      <w:r w:rsidR="00265C3E" w:rsidRPr="005A6A71">
        <w:rPr>
          <w:rFonts w:eastAsia="Calibri"/>
          <w:szCs w:val="28"/>
          <w:lang w:eastAsia="en-US"/>
        </w:rPr>
        <w:t>и осуществлении правосудия прав</w:t>
      </w:r>
      <w:r w:rsidR="003C5F4B" w:rsidRPr="005A6A71">
        <w:rPr>
          <w:rFonts w:eastAsia="Calibri"/>
          <w:szCs w:val="28"/>
          <w:lang w:eastAsia="en-US"/>
        </w:rPr>
        <w:t>а</w:t>
      </w:r>
      <w:r w:rsidRPr="005A6A71">
        <w:rPr>
          <w:rFonts w:eastAsia="Calibri"/>
          <w:szCs w:val="28"/>
          <w:lang w:eastAsia="en-US"/>
        </w:rPr>
        <w:t xml:space="preserve"> каждого</w:t>
      </w:r>
      <w:r w:rsidRPr="009811F7">
        <w:rPr>
          <w:rFonts w:eastAsia="Calibri"/>
          <w:szCs w:val="28"/>
          <w:lang w:eastAsia="en-US"/>
        </w:rPr>
        <w:t xml:space="preserve"> на судебное разбирательство в разумный срок,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w:t>
      </w:r>
      <w:r w:rsidRPr="00F77E23">
        <w:rPr>
          <w:rFonts w:eastAsia="Calibri"/>
          <w:szCs w:val="28"/>
          <w:lang w:eastAsia="en-US"/>
        </w:rPr>
        <w:t>.».</w:t>
      </w:r>
    </w:p>
    <w:p w:rsidR="00CC1EE3" w:rsidRDefault="00D717B6" w:rsidP="007549C6">
      <w:pPr>
        <w:autoSpaceDE w:val="0"/>
        <w:autoSpaceDN w:val="0"/>
        <w:adjustRightInd w:val="0"/>
        <w:ind w:firstLine="709"/>
        <w:jc w:val="both"/>
        <w:rPr>
          <w:rFonts w:eastAsiaTheme="minorHAnsi"/>
          <w:szCs w:val="28"/>
          <w:lang w:eastAsia="en-US"/>
        </w:rPr>
      </w:pPr>
      <w:r>
        <w:t>3.</w:t>
      </w:r>
      <w:r w:rsidR="003C5F4B">
        <w:t> </w:t>
      </w:r>
      <w:r w:rsidR="00CC1EE3" w:rsidRPr="00B77447">
        <w:t xml:space="preserve">В постановлении Пленума Верховного Суда Российской Федерации   </w:t>
      </w:r>
      <w:r w:rsidR="00CC1EE3" w:rsidRPr="00462233">
        <w:rPr>
          <w:rFonts w:eastAsiaTheme="minorHAnsi"/>
          <w:szCs w:val="28"/>
          <w:lang w:eastAsia="en-US"/>
        </w:rPr>
        <w:t>от 10 октября 2003 года № 5</w:t>
      </w:r>
      <w:r w:rsidR="00CC1EE3" w:rsidRPr="00B77447">
        <w:rPr>
          <w:rFonts w:eastAsiaTheme="minorHAnsi"/>
          <w:szCs w:val="28"/>
          <w:lang w:eastAsia="en-US"/>
        </w:rPr>
        <w:t xml:space="preserve"> </w:t>
      </w:r>
      <w:r w:rsidR="00CC1EE3" w:rsidRPr="00B77447">
        <w:t xml:space="preserve">«О применении </w:t>
      </w:r>
      <w:r w:rsidR="00CC1EE3" w:rsidRPr="00B77447">
        <w:rPr>
          <w:rFonts w:eastAsiaTheme="minorHAnsi"/>
          <w:szCs w:val="28"/>
          <w:lang w:eastAsia="en-US"/>
        </w:rPr>
        <w:t xml:space="preserve">судами общей юрисдикции </w:t>
      </w:r>
      <w:r w:rsidR="00CC1EE3" w:rsidRPr="005A6A71">
        <w:rPr>
          <w:rFonts w:eastAsiaTheme="minorHAnsi"/>
          <w:szCs w:val="28"/>
          <w:lang w:eastAsia="en-US"/>
        </w:rPr>
        <w:t>общепризнанных принципов и норм международного права и международных договоров Российской Федерации»</w:t>
      </w:r>
      <w:r w:rsidR="003C5F4B" w:rsidRPr="005A6A71">
        <w:rPr>
          <w:rFonts w:eastAsiaTheme="minorHAnsi"/>
          <w:szCs w:val="28"/>
          <w:lang w:eastAsia="en-US"/>
        </w:rPr>
        <w:t xml:space="preserve">: </w:t>
      </w:r>
    </w:p>
    <w:p w:rsidR="00BB15FA" w:rsidRPr="005A6A71" w:rsidRDefault="00CC1EE3" w:rsidP="007549C6">
      <w:pPr>
        <w:autoSpaceDE w:val="0"/>
        <w:autoSpaceDN w:val="0"/>
        <w:adjustRightInd w:val="0"/>
        <w:ind w:firstLine="709"/>
        <w:jc w:val="both"/>
        <w:rPr>
          <w:rFonts w:eastAsiaTheme="minorHAnsi"/>
        </w:rPr>
      </w:pPr>
      <w:r w:rsidRPr="005A6A71">
        <w:rPr>
          <w:rFonts w:eastAsiaTheme="minorHAnsi"/>
          <w:szCs w:val="28"/>
          <w:lang w:eastAsia="en-US"/>
        </w:rPr>
        <w:t>1) </w:t>
      </w:r>
      <w:r w:rsidR="003C5F4B" w:rsidRPr="005A6A71">
        <w:rPr>
          <w:rFonts w:eastAsiaTheme="minorHAnsi"/>
        </w:rPr>
        <w:t>наименование</w:t>
      </w:r>
      <w:r w:rsidRPr="005A6A71">
        <w:rPr>
          <w:rFonts w:eastAsiaTheme="minorHAnsi"/>
        </w:rPr>
        <w:t xml:space="preserve"> изложить в следующей редакции: </w:t>
      </w:r>
    </w:p>
    <w:p w:rsidR="00CC1EE3" w:rsidRPr="00B77447" w:rsidRDefault="00CC1EE3" w:rsidP="007549C6">
      <w:pPr>
        <w:autoSpaceDE w:val="0"/>
        <w:autoSpaceDN w:val="0"/>
        <w:adjustRightInd w:val="0"/>
        <w:ind w:firstLine="709"/>
        <w:jc w:val="both"/>
        <w:rPr>
          <w:rFonts w:eastAsiaTheme="minorHAnsi"/>
          <w:szCs w:val="28"/>
          <w:lang w:eastAsia="en-US"/>
        </w:rPr>
      </w:pPr>
      <w:r w:rsidRPr="005A6A71">
        <w:rPr>
          <w:rFonts w:eastAsiaTheme="minorHAnsi"/>
        </w:rPr>
        <w:t xml:space="preserve">«О применении судами </w:t>
      </w:r>
      <w:r w:rsidRPr="005A6A71">
        <w:rPr>
          <w:rFonts w:eastAsiaTheme="minorHAnsi"/>
          <w:szCs w:val="28"/>
          <w:lang w:eastAsia="en-US"/>
        </w:rPr>
        <w:t>общепризнанных принципов</w:t>
      </w:r>
      <w:r w:rsidRPr="005A6A71">
        <w:rPr>
          <w:rFonts w:eastAsiaTheme="minorHAnsi"/>
        </w:rPr>
        <w:t xml:space="preserve"> и норм международного права и </w:t>
      </w:r>
      <w:r w:rsidRPr="005A6A71">
        <w:rPr>
          <w:rFonts w:eastAsiaTheme="minorHAnsi"/>
          <w:szCs w:val="28"/>
          <w:lang w:eastAsia="en-US"/>
        </w:rPr>
        <w:t>международных договоров Российской Федерации»</w:t>
      </w:r>
      <w:r w:rsidRPr="005A6A71">
        <w:rPr>
          <w:rFonts w:eastAsiaTheme="minorHAnsi"/>
        </w:rPr>
        <w:t>;</w:t>
      </w:r>
      <w:r>
        <w:rPr>
          <w:rFonts w:eastAsiaTheme="minorHAnsi"/>
        </w:rPr>
        <w:t xml:space="preserve"> </w:t>
      </w:r>
    </w:p>
    <w:p w:rsidR="00CC1EE3" w:rsidRPr="00FA0895" w:rsidRDefault="00CC1EE3" w:rsidP="007549C6">
      <w:pPr>
        <w:pStyle w:val="a5"/>
        <w:autoSpaceDE w:val="0"/>
        <w:autoSpaceDN w:val="0"/>
        <w:adjustRightInd w:val="0"/>
        <w:spacing w:after="0" w:line="240" w:lineRule="auto"/>
        <w:ind w:left="0" w:firstLine="709"/>
        <w:contextualSpacing w:val="0"/>
        <w:jc w:val="both"/>
        <w:rPr>
          <w:rFonts w:eastAsiaTheme="minorHAnsi"/>
        </w:rPr>
      </w:pPr>
      <w:r w:rsidRPr="007C72F0">
        <w:rPr>
          <w:rFonts w:eastAsiaTheme="minorHAnsi"/>
        </w:rPr>
        <w:t xml:space="preserve">2) в абзаце втором пункта 4 слова «(например, </w:t>
      </w:r>
      <w:hyperlink r:id="rId8" w:history="1">
        <w:r w:rsidRPr="007C72F0">
          <w:rPr>
            <w:rFonts w:eastAsiaTheme="minorHAnsi"/>
          </w:rPr>
          <w:t>Конвенция</w:t>
        </w:r>
      </w:hyperlink>
      <w:r w:rsidRPr="007C72F0">
        <w:rPr>
          <w:rFonts w:eastAsiaTheme="minorHAnsi"/>
        </w:rPr>
        <w:t xml:space="preserve"> о защите прав человека и основных свобод была ратифицирована Российской Федерацией Федеральным </w:t>
      </w:r>
      <w:hyperlink r:id="rId9" w:history="1">
        <w:r w:rsidRPr="007C72F0">
          <w:rPr>
            <w:rFonts w:eastAsiaTheme="minorHAnsi"/>
          </w:rPr>
          <w:t>законом</w:t>
        </w:r>
      </w:hyperlink>
      <w:r w:rsidRPr="007C72F0">
        <w:rPr>
          <w:rFonts w:eastAsiaTheme="minorHAnsi"/>
        </w:rPr>
        <w:t xml:space="preserve"> от 30 марта 1998 г. </w:t>
      </w:r>
      <w:r>
        <w:rPr>
          <w:rFonts w:eastAsiaTheme="minorHAnsi"/>
        </w:rPr>
        <w:t>№</w:t>
      </w:r>
      <w:r w:rsidRPr="007C72F0">
        <w:rPr>
          <w:rFonts w:eastAsiaTheme="minorHAnsi"/>
        </w:rPr>
        <w:t xml:space="preserve"> 54-ФЗ, а вступила в силу для Российской Федерации 5 мая 1998 года </w:t>
      </w:r>
      <w:r>
        <w:rPr>
          <w:rFonts w:eastAsiaTheme="minorHAnsi"/>
        </w:rPr>
        <w:t>–</w:t>
      </w:r>
      <w:r w:rsidRPr="007C72F0">
        <w:rPr>
          <w:rFonts w:eastAsiaTheme="minorHAnsi"/>
        </w:rPr>
        <w:t xml:space="preserve"> в день передачи ратификационной грамоты на хранение Генеральному секретарю Совета Европы согласно </w:t>
      </w:r>
      <w:hyperlink r:id="rId10" w:history="1">
        <w:r w:rsidRPr="007C72F0">
          <w:rPr>
            <w:rFonts w:eastAsiaTheme="minorHAnsi"/>
          </w:rPr>
          <w:t>статье 59</w:t>
        </w:r>
      </w:hyperlink>
      <w:r w:rsidRPr="007C72F0">
        <w:rPr>
          <w:rFonts w:eastAsiaTheme="minorHAnsi"/>
        </w:rPr>
        <w:t xml:space="preserve"> этой Конвенции)</w:t>
      </w:r>
      <w:r>
        <w:rPr>
          <w:rFonts w:eastAsiaTheme="minorHAnsi"/>
        </w:rPr>
        <w:t>» исключить</w:t>
      </w:r>
      <w:r w:rsidRPr="00CC1EE3">
        <w:rPr>
          <w:rFonts w:eastAsiaTheme="minorHAnsi"/>
        </w:rPr>
        <w:t>;</w:t>
      </w:r>
      <w:r>
        <w:rPr>
          <w:rFonts w:eastAsiaTheme="minorHAnsi"/>
        </w:rPr>
        <w:t xml:space="preserve"> </w:t>
      </w:r>
    </w:p>
    <w:p w:rsidR="00CC1EE3" w:rsidRPr="0012276E" w:rsidRDefault="006C07D6" w:rsidP="007549C6">
      <w:pPr>
        <w:pStyle w:val="a5"/>
        <w:autoSpaceDE w:val="0"/>
        <w:autoSpaceDN w:val="0"/>
        <w:adjustRightInd w:val="0"/>
        <w:spacing w:after="0" w:line="240" w:lineRule="auto"/>
        <w:ind w:left="0" w:firstLine="709"/>
        <w:contextualSpacing w:val="0"/>
        <w:jc w:val="both"/>
        <w:rPr>
          <w:rFonts w:eastAsiaTheme="minorHAnsi"/>
        </w:rPr>
      </w:pPr>
      <w:r w:rsidRPr="0012276E">
        <w:rPr>
          <w:rFonts w:eastAsiaTheme="minorHAnsi"/>
        </w:rPr>
        <w:t>3</w:t>
      </w:r>
      <w:r w:rsidR="00CC1EE3" w:rsidRPr="0012276E">
        <w:rPr>
          <w:rFonts w:eastAsiaTheme="minorHAnsi"/>
        </w:rPr>
        <w:t>) абзац третий пункта 10 исключить;</w:t>
      </w:r>
    </w:p>
    <w:p w:rsidR="00CC1EE3" w:rsidRPr="0012276E" w:rsidRDefault="006C07D6" w:rsidP="007549C6">
      <w:pPr>
        <w:pStyle w:val="a5"/>
        <w:autoSpaceDE w:val="0"/>
        <w:autoSpaceDN w:val="0"/>
        <w:adjustRightInd w:val="0"/>
        <w:spacing w:after="0" w:line="240" w:lineRule="auto"/>
        <w:ind w:left="0" w:firstLine="709"/>
        <w:contextualSpacing w:val="0"/>
        <w:jc w:val="both"/>
        <w:rPr>
          <w:rFonts w:eastAsiaTheme="minorHAnsi"/>
        </w:rPr>
      </w:pPr>
      <w:r w:rsidRPr="0012276E">
        <w:rPr>
          <w:rFonts w:eastAsiaTheme="minorHAnsi"/>
        </w:rPr>
        <w:t>4</w:t>
      </w:r>
      <w:r w:rsidR="00CC1EE3" w:rsidRPr="0012276E">
        <w:rPr>
          <w:rFonts w:eastAsiaTheme="minorHAnsi"/>
        </w:rPr>
        <w:t xml:space="preserve">) пункт 11 изложить в следующей редакции: </w:t>
      </w:r>
    </w:p>
    <w:p w:rsidR="00CC1EE3" w:rsidRPr="0012276E" w:rsidRDefault="00CC1EE3" w:rsidP="007549C6">
      <w:pPr>
        <w:pStyle w:val="a5"/>
        <w:autoSpaceDE w:val="0"/>
        <w:autoSpaceDN w:val="0"/>
        <w:adjustRightInd w:val="0"/>
        <w:spacing w:after="0" w:line="240" w:lineRule="auto"/>
        <w:ind w:left="0" w:firstLine="709"/>
        <w:contextualSpacing w:val="0"/>
        <w:jc w:val="both"/>
        <w:rPr>
          <w:rFonts w:eastAsiaTheme="minorHAnsi"/>
        </w:rPr>
      </w:pPr>
      <w:r w:rsidRPr="0012276E">
        <w:t xml:space="preserve">«11. Если при судебном рассмотрении дела были выявлены обстоятельства, которые способствовали нарушению прав и свобод граждан, гарантированных общепризнанными принципами и нормами </w:t>
      </w:r>
      <w:r w:rsidRPr="0012276E">
        <w:lastRenderedPageBreak/>
        <w:t>международного права и международными договорами Российской Федерации, суд вправе вынести частное определение (или постановление), в котором обращается внимание соответствующих организаций и должностных лиц на обстоятельства и факты нарушения указанных прав и</w:t>
      </w:r>
      <w:r w:rsidR="004D0405">
        <w:t> </w:t>
      </w:r>
      <w:r w:rsidRPr="0012276E">
        <w:t>свобод, требующие принятия необходимых мер.»;</w:t>
      </w:r>
    </w:p>
    <w:p w:rsidR="00CC1EE3" w:rsidRPr="0012276E" w:rsidRDefault="006C07D6" w:rsidP="007549C6">
      <w:pPr>
        <w:ind w:firstLine="709"/>
        <w:jc w:val="both"/>
        <w:rPr>
          <w:rFonts w:eastAsiaTheme="minorHAnsi"/>
        </w:rPr>
      </w:pPr>
      <w:r w:rsidRPr="0012276E">
        <w:rPr>
          <w:rFonts w:eastAsiaTheme="minorHAnsi"/>
        </w:rPr>
        <w:t>5</w:t>
      </w:r>
      <w:r w:rsidR="00CC1EE3" w:rsidRPr="0012276E">
        <w:rPr>
          <w:rFonts w:eastAsiaTheme="minorHAnsi"/>
        </w:rPr>
        <w:t>) пункт 12 изложить в следующей редакции:</w:t>
      </w:r>
    </w:p>
    <w:p w:rsidR="00CC1EE3" w:rsidRPr="005A6A71" w:rsidRDefault="00CC1EE3" w:rsidP="007549C6">
      <w:pPr>
        <w:ind w:firstLine="709"/>
        <w:jc w:val="both"/>
      </w:pPr>
      <w:r w:rsidRPr="0012276E">
        <w:t>«12.</w:t>
      </w:r>
      <w:r w:rsidR="006C07D6" w:rsidRPr="0012276E">
        <w:t> </w:t>
      </w:r>
      <w:r w:rsidRPr="005A6A71">
        <w:t>При осуществлении судопроизводства суды должны принимать во внимание, что исходя из пункта 1 и подпункта «</w:t>
      </w:r>
      <w:r w:rsidR="003C5F4B" w:rsidRPr="005A6A71">
        <w:rPr>
          <w:lang w:val="en-US"/>
        </w:rPr>
        <w:t>c</w:t>
      </w:r>
      <w:r w:rsidRPr="005A6A71">
        <w:t xml:space="preserve">» пункта 3 статьи 14 Международного пакта о гражданских и политических правах </w:t>
      </w:r>
      <w:r w:rsidR="002C1BAC" w:rsidRPr="005A6A71">
        <w:t xml:space="preserve">от 16 декабря </w:t>
      </w:r>
      <w:r w:rsidRPr="005A6A71">
        <w:t xml:space="preserve">1966 года </w:t>
      </w:r>
      <w:r w:rsidR="004A630B" w:rsidRPr="005A6A71">
        <w:t xml:space="preserve">(далее также – Пакт) </w:t>
      </w:r>
      <w:r w:rsidRPr="005A6A71">
        <w:t>каждый имеет право на судебное разбирательство в разумные сроки. При исчислении указанных сроков по уголовным делам судебное разбирательство охватывает как процедуру предварительного следствия, так и непосредственно процедуру судебного разбирательства.</w:t>
      </w:r>
    </w:p>
    <w:p w:rsidR="00CC1EE3" w:rsidRPr="005A6A71" w:rsidRDefault="00CC1EE3" w:rsidP="007549C6">
      <w:pPr>
        <w:ind w:firstLine="709"/>
        <w:jc w:val="both"/>
      </w:pPr>
      <w:r w:rsidRPr="005A6A71">
        <w:t>Сроки начинают исчисляться со времени, когда лицу предъявлено обвинение или это лицо задержано, заключено под стражу, применены иные меры процессуального принуждения, а заканчиваются в момент, когда приговор вступил в законную силу или уголовное дело либо уголовное преследование прекращено.</w:t>
      </w:r>
    </w:p>
    <w:p w:rsidR="00CC1EE3" w:rsidRDefault="00DC5BFE" w:rsidP="007549C6">
      <w:pPr>
        <w:ind w:firstLine="709"/>
        <w:jc w:val="both"/>
      </w:pPr>
      <w:r w:rsidRPr="005A6A71">
        <w:t>Исходя из пункта 1 статьи 14 Пакта с</w:t>
      </w:r>
      <w:r w:rsidR="00CC1EE3" w:rsidRPr="005A6A71">
        <w:t>роки судебного разбирательства по гражданским делам начинают исчисляться со времени поступления искового заявления, а заканчиваются</w:t>
      </w:r>
      <w:r w:rsidR="00CC1EE3">
        <w:t xml:space="preserve"> в момент исполнения судебного акта.</w:t>
      </w:r>
    </w:p>
    <w:p w:rsidR="00CC1EE3" w:rsidRDefault="00CC1EE3" w:rsidP="007549C6">
      <w:pPr>
        <w:ind w:firstLine="709"/>
        <w:jc w:val="both"/>
      </w:pPr>
      <w:r>
        <w:t>Таким образом, по смыслу статьи 14 Пакта исполнение судебного решения рассматривается как составляющая «судебного разбирательства». С</w:t>
      </w:r>
      <w:r w:rsidR="00636D4A">
        <w:t> </w:t>
      </w:r>
      <w:r>
        <w:t>учетом этого при рассмотрении вопросов об отсрочке, рассрочке, изменении способа и порядка исполнения судебных решений, а также при рассмотрении жалоб на действия судебных приставов-исполнителей суды должны принимать во внимание необходимость соблюдения требований Пакта об исполнении судебных решений в разумные сроки.</w:t>
      </w:r>
    </w:p>
    <w:p w:rsidR="00CC1EE3" w:rsidRDefault="00CC1EE3" w:rsidP="007549C6">
      <w:pPr>
        <w:ind w:firstLine="709"/>
        <w:jc w:val="both"/>
      </w:pPr>
      <w:r>
        <w:t>При определении того, насколько срок судебного разбирательства являлся разумным, во внимание принимается сложность дела, поведение заявителя (истца, ответчика, подозреваемого, обвиняемого, подсудимого), поведение государства в лице соответствующих органов.»;</w:t>
      </w:r>
    </w:p>
    <w:p w:rsidR="00CC1EE3" w:rsidRPr="0012276E" w:rsidRDefault="006C07D6" w:rsidP="007549C6">
      <w:pPr>
        <w:ind w:firstLine="709"/>
        <w:jc w:val="both"/>
      </w:pPr>
      <w:r w:rsidRPr="0012276E">
        <w:t>6</w:t>
      </w:r>
      <w:r w:rsidR="00CC1EE3" w:rsidRPr="0012276E">
        <w:t>) в пункте 13:</w:t>
      </w:r>
    </w:p>
    <w:p w:rsidR="00CC1EE3" w:rsidRPr="00FB2294" w:rsidRDefault="00CC1EE3" w:rsidP="007549C6">
      <w:pPr>
        <w:autoSpaceDE w:val="0"/>
        <w:autoSpaceDN w:val="0"/>
        <w:adjustRightInd w:val="0"/>
        <w:ind w:firstLine="709"/>
        <w:jc w:val="both"/>
      </w:pPr>
      <w:r w:rsidRPr="0012276E">
        <w:t>а) во втором предложении абзаца первого слова «</w:t>
      </w:r>
      <w:hyperlink r:id="rId11" w:history="1">
        <w:r w:rsidRPr="0012276E">
          <w:rPr>
            <w:rFonts w:eastAsiaTheme="minorHAnsi"/>
            <w:szCs w:val="28"/>
            <w:lang w:eastAsia="en-US"/>
          </w:rPr>
          <w:t>статьи 6</w:t>
        </w:r>
      </w:hyperlink>
      <w:r w:rsidRPr="0012276E">
        <w:rPr>
          <w:rFonts w:eastAsiaTheme="minorHAnsi"/>
          <w:szCs w:val="28"/>
          <w:lang w:eastAsia="en-US"/>
        </w:rPr>
        <w:t xml:space="preserve"> Конвенции </w:t>
      </w:r>
      <w:r w:rsidR="00E72620" w:rsidRPr="0012276E">
        <w:rPr>
          <w:rFonts w:eastAsiaTheme="minorHAnsi"/>
          <w:szCs w:val="28"/>
          <w:lang w:eastAsia="en-US"/>
        </w:rPr>
        <w:br/>
      </w:r>
      <w:r w:rsidRPr="0012276E">
        <w:rPr>
          <w:rFonts w:eastAsiaTheme="minorHAnsi"/>
          <w:szCs w:val="28"/>
          <w:lang w:eastAsia="en-US"/>
        </w:rPr>
        <w:t xml:space="preserve">о защите прав человека и основных свобод» заменить словами «статьи 14 </w:t>
      </w:r>
      <w:r w:rsidR="00A509E8" w:rsidRPr="0012276E">
        <w:t>Международного пакта о гражданских и политических правах</w:t>
      </w:r>
      <w:r w:rsidR="002C1BAC" w:rsidRPr="0012276E">
        <w:t xml:space="preserve"> от 16 декабря 1966 года</w:t>
      </w:r>
      <w:r w:rsidRPr="0012276E">
        <w:t>»;</w:t>
      </w:r>
    </w:p>
    <w:p w:rsidR="00CC1EE3" w:rsidRPr="00FB2294" w:rsidRDefault="00CC1EE3" w:rsidP="007549C6">
      <w:pPr>
        <w:ind w:firstLine="709"/>
        <w:jc w:val="both"/>
        <w:rPr>
          <w:szCs w:val="28"/>
        </w:rPr>
      </w:pPr>
      <w:r w:rsidRPr="00FB2294">
        <w:t>б) в абзаце втором слова «</w:t>
      </w:r>
      <w:r w:rsidRPr="00FB2294">
        <w:rPr>
          <w:szCs w:val="28"/>
        </w:rPr>
        <w:t xml:space="preserve">Исходя из постановлений Европейского Суда по правам человека применительно» заменить словом «Применительно»; </w:t>
      </w:r>
    </w:p>
    <w:p w:rsidR="00CC1EE3" w:rsidRPr="0012276E" w:rsidRDefault="006C07D6" w:rsidP="007549C6">
      <w:pPr>
        <w:ind w:firstLine="709"/>
        <w:jc w:val="both"/>
      </w:pPr>
      <w:r w:rsidRPr="0012276E">
        <w:t>7</w:t>
      </w:r>
      <w:r w:rsidR="00CC1EE3" w:rsidRPr="0012276E">
        <w:t>) в пункте 14:</w:t>
      </w:r>
    </w:p>
    <w:p w:rsidR="00CC1EE3" w:rsidRPr="0012276E" w:rsidRDefault="00CC1EE3" w:rsidP="007549C6">
      <w:pPr>
        <w:ind w:firstLine="709"/>
        <w:jc w:val="both"/>
      </w:pPr>
      <w:r w:rsidRPr="0012276E">
        <w:t>а) в абзаце первом слова «статьи 5 Конвенции о защите прав человека</w:t>
      </w:r>
      <w:r w:rsidR="00E72620" w:rsidRPr="0012276E">
        <w:br/>
      </w:r>
      <w:r w:rsidRPr="0012276E">
        <w:t xml:space="preserve"> и основных свобод» заменить словами «статьи 9 </w:t>
      </w:r>
      <w:r w:rsidR="00E72620" w:rsidRPr="0012276E">
        <w:t xml:space="preserve">Международного пакта </w:t>
      </w:r>
      <w:r w:rsidR="00E72620" w:rsidRPr="0012276E">
        <w:br/>
        <w:t>о гражданских и политических правах</w:t>
      </w:r>
      <w:r w:rsidR="002C1BAC" w:rsidRPr="0012276E">
        <w:t xml:space="preserve"> от 16 декабря 1966 года</w:t>
      </w:r>
      <w:r w:rsidRPr="0012276E">
        <w:t>»;</w:t>
      </w:r>
    </w:p>
    <w:p w:rsidR="00CC1EE3" w:rsidRPr="00E2406D" w:rsidRDefault="00A04C53" w:rsidP="007549C6">
      <w:pPr>
        <w:ind w:firstLine="709"/>
        <w:jc w:val="both"/>
        <w:rPr>
          <w:szCs w:val="28"/>
        </w:rPr>
      </w:pPr>
      <w:r>
        <w:lastRenderedPageBreak/>
        <w:t>б) в абзаце втором слова</w:t>
      </w:r>
      <w:r w:rsidR="00CC1EE3" w:rsidRPr="0012276E">
        <w:t xml:space="preserve"> «</w:t>
      </w:r>
      <w:r w:rsidR="00CC1EE3" w:rsidRPr="0012276E">
        <w:rPr>
          <w:szCs w:val="28"/>
        </w:rPr>
        <w:t>В соответствии с правовыми позициями Европейского Суда по правам человека при установлении» заменить словами «При установлении»;</w:t>
      </w:r>
      <w:r w:rsidR="00CC1EE3" w:rsidRPr="00E2406D">
        <w:rPr>
          <w:szCs w:val="28"/>
        </w:rPr>
        <w:t xml:space="preserve"> </w:t>
      </w:r>
    </w:p>
    <w:p w:rsidR="00CC1EE3" w:rsidRPr="0012276E" w:rsidRDefault="006C07D6" w:rsidP="007549C6">
      <w:pPr>
        <w:ind w:firstLine="709"/>
        <w:jc w:val="both"/>
      </w:pPr>
      <w:r w:rsidRPr="0012276E">
        <w:t>8</w:t>
      </w:r>
      <w:r w:rsidR="00CC1EE3" w:rsidRPr="0012276E">
        <w:t xml:space="preserve">) пункт 15 изложить в следующей редакции: </w:t>
      </w:r>
    </w:p>
    <w:p w:rsidR="00CC1EE3" w:rsidRPr="00B0248A" w:rsidRDefault="00CC1EE3" w:rsidP="007549C6">
      <w:pPr>
        <w:ind w:firstLine="709"/>
        <w:jc w:val="both"/>
      </w:pPr>
      <w:r w:rsidRPr="0012276E">
        <w:t xml:space="preserve">«15. Принимая решение о заключении обвиняемых под стражу в качестве меры пресечения, о продлении сроков содержания их под стражей, разрешая жалобы обвиняемых на незаконные действия должностных лиц органов предварительного расследования, суды должны учитывать необходимость соблюдения прав лиц, содержащихся под стражей, предусмотренных статьями 2, 7, 9, 14 </w:t>
      </w:r>
      <w:r w:rsidR="00E72620" w:rsidRPr="0012276E">
        <w:t>Международного пакта о гражданских и политических правах</w:t>
      </w:r>
      <w:r w:rsidR="002C1BAC" w:rsidRPr="0012276E">
        <w:t xml:space="preserve"> от 16 декабря 1966 года</w:t>
      </w:r>
      <w:r w:rsidRPr="0012276E">
        <w:t>.</w:t>
      </w:r>
    </w:p>
    <w:p w:rsidR="00CC1EE3" w:rsidRPr="00B0248A" w:rsidRDefault="00CC1EE3" w:rsidP="007549C6">
      <w:pPr>
        <w:ind w:firstLine="709"/>
        <w:jc w:val="both"/>
      </w:pPr>
      <w:r w:rsidRPr="00B0248A">
        <w:t>При разрешении ходатайства об освобождении из-под стражи или жалобы на продление срока содержания под стражей суду необходимо принимать во внимание положения статьи 7 Пакта, согласно которой никто не должен подвергаться пыткам и бесчеловечному или унижающему достоинство обращению или наказанию.</w:t>
      </w:r>
    </w:p>
    <w:p w:rsidR="00CC1EE3" w:rsidRPr="00B0248A" w:rsidRDefault="00CC1EE3" w:rsidP="007549C6">
      <w:pPr>
        <w:ind w:firstLine="709"/>
        <w:jc w:val="both"/>
      </w:pPr>
      <w:r w:rsidRPr="00B0248A">
        <w:t>К «бесчеловечному обращению» относятся случаи, когда такое обращение, как правило, носит преднамеренный характер, имеет место на протяжении нескольких часов или когда в результате такого обращения человеку были причинены реальный физический вред либо глубокие физические или психические страдания.</w:t>
      </w:r>
    </w:p>
    <w:p w:rsidR="00CC1EE3" w:rsidRPr="00B0248A" w:rsidRDefault="00CC1EE3" w:rsidP="007549C6">
      <w:pPr>
        <w:ind w:firstLine="709"/>
        <w:jc w:val="both"/>
      </w:pPr>
      <w:r w:rsidRPr="00B0248A">
        <w:t>Следует учитывать, что в соответствии со статьей 10 Пакта условия содержания обвиняемых под стражей должны быть совместимы с уважением к человеческому достоинству.</w:t>
      </w:r>
    </w:p>
    <w:p w:rsidR="00CC1EE3" w:rsidRPr="00B0248A" w:rsidRDefault="00CC1EE3" w:rsidP="007549C6">
      <w:pPr>
        <w:ind w:firstLine="709"/>
        <w:jc w:val="both"/>
      </w:pPr>
      <w:r w:rsidRPr="00B0248A">
        <w:t>Унижающим достоинство обращением признается, в частности, такое обращение, которое вызывает у лица чувство страха, тревоги и собственной неполноценности.</w:t>
      </w:r>
    </w:p>
    <w:p w:rsidR="00CC1EE3" w:rsidRPr="00B0248A" w:rsidRDefault="00CC1EE3" w:rsidP="007549C6">
      <w:pPr>
        <w:ind w:firstLine="709"/>
        <w:jc w:val="both"/>
      </w:pPr>
      <w:r w:rsidRPr="00B0248A">
        <w:t>При этом лицу не должны причиняться лишения и страдания в более высокой степени, чем тот уровень страданий, который неизбежен при лишении свободы, а здоровье и благополучие лица должны быть гарантированы с учетом практических требований режима содержания.</w:t>
      </w:r>
    </w:p>
    <w:p w:rsidR="00CC1EE3" w:rsidRPr="00B0248A" w:rsidRDefault="00CC1EE3" w:rsidP="007549C6">
      <w:pPr>
        <w:ind w:firstLine="709"/>
        <w:jc w:val="both"/>
      </w:pPr>
      <w:r w:rsidRPr="00B0248A">
        <w:t>Оценка указанного уровня осуществляется в зависимости от конкретных обстоятельств, в частности от продолжительности неправомерного обращения с человеком, характера физических и психических последствий такого обращения. В некоторых случаях принимаются во внимание пол, возраст и состояние здоровья лица, которое подверглось бесчеловечному или унижающему достоинство обращению.»;</w:t>
      </w:r>
    </w:p>
    <w:p w:rsidR="00CC1EE3" w:rsidRPr="0012276E" w:rsidRDefault="006C07D6" w:rsidP="007549C6">
      <w:pPr>
        <w:ind w:firstLine="709"/>
        <w:jc w:val="both"/>
      </w:pPr>
      <w:r w:rsidRPr="0012276E">
        <w:t>9</w:t>
      </w:r>
      <w:r w:rsidR="00CC1EE3" w:rsidRPr="0012276E">
        <w:t>) пункт 17 изложить в следующей редакции:</w:t>
      </w:r>
    </w:p>
    <w:p w:rsidR="00CC1EE3" w:rsidRPr="0012276E" w:rsidRDefault="00CC1EE3" w:rsidP="007549C6">
      <w:pPr>
        <w:autoSpaceDE w:val="0"/>
        <w:autoSpaceDN w:val="0"/>
        <w:adjustRightInd w:val="0"/>
        <w:ind w:firstLine="709"/>
        <w:jc w:val="both"/>
        <w:rPr>
          <w:rFonts w:eastAsiaTheme="minorHAnsi"/>
          <w:szCs w:val="28"/>
          <w:lang w:eastAsia="en-US"/>
        </w:rPr>
      </w:pPr>
      <w:r w:rsidRPr="0012276E">
        <w:rPr>
          <w:rFonts w:eastAsiaTheme="minorHAnsi"/>
          <w:szCs w:val="28"/>
          <w:lang w:eastAsia="en-US"/>
        </w:rPr>
        <w:t xml:space="preserve">«17. Рекомендовать Судебному департаменту при Верховном Суде Российской Федерации регулярно и своевременно обеспечивать судей аутентичными текстами и официальными переводами международных договоров Российской Федерации и иных актов международного права.»; </w:t>
      </w:r>
    </w:p>
    <w:p w:rsidR="00CC1EE3" w:rsidRPr="0012276E" w:rsidRDefault="00CC1EE3" w:rsidP="007549C6">
      <w:pPr>
        <w:ind w:firstLine="709"/>
        <w:jc w:val="both"/>
      </w:pPr>
      <w:r w:rsidRPr="0012276E">
        <w:t>1</w:t>
      </w:r>
      <w:r w:rsidR="006C07D6" w:rsidRPr="0012276E">
        <w:t>0</w:t>
      </w:r>
      <w:r w:rsidRPr="0012276E">
        <w:t xml:space="preserve">) в пункте 18 слова «и европейского» исключить; </w:t>
      </w:r>
    </w:p>
    <w:p w:rsidR="00CC1EE3" w:rsidRDefault="006C07D6" w:rsidP="007549C6">
      <w:pPr>
        <w:ind w:firstLine="709"/>
        <w:jc w:val="both"/>
        <w:rPr>
          <w:rFonts w:eastAsiaTheme="minorHAnsi"/>
        </w:rPr>
      </w:pPr>
      <w:r w:rsidRPr="0012276E">
        <w:t>11</w:t>
      </w:r>
      <w:r w:rsidR="00CC1EE3" w:rsidRPr="0012276E">
        <w:t>) пункт 19 исключить.</w:t>
      </w:r>
      <w:r w:rsidR="00CC1EE3" w:rsidRPr="002D2E46">
        <w:rPr>
          <w:rFonts w:eastAsiaTheme="minorHAnsi"/>
        </w:rPr>
        <w:t xml:space="preserve">  </w:t>
      </w:r>
    </w:p>
    <w:p w:rsidR="00372D76" w:rsidRPr="002D2E46" w:rsidRDefault="00372D76" w:rsidP="007549C6">
      <w:pPr>
        <w:ind w:firstLine="709"/>
        <w:jc w:val="both"/>
      </w:pPr>
    </w:p>
    <w:p w:rsidR="003C33C7" w:rsidRDefault="00D717B6" w:rsidP="00114903">
      <w:pPr>
        <w:autoSpaceDE w:val="0"/>
        <w:autoSpaceDN w:val="0"/>
        <w:adjustRightInd w:val="0"/>
        <w:spacing w:after="120"/>
        <w:ind w:firstLine="709"/>
        <w:jc w:val="both"/>
        <w:rPr>
          <w:szCs w:val="28"/>
        </w:rPr>
      </w:pPr>
      <w:r>
        <w:rPr>
          <w:rFonts w:eastAsia="Calibri"/>
          <w:szCs w:val="28"/>
          <w:lang w:eastAsia="en-US"/>
        </w:rPr>
        <w:t>4.</w:t>
      </w:r>
      <w:r w:rsidR="00413C77">
        <w:rPr>
          <w:rFonts w:eastAsia="Calibri"/>
          <w:szCs w:val="28"/>
          <w:lang w:eastAsia="en-US"/>
        </w:rPr>
        <w:t> </w:t>
      </w:r>
      <w:r w:rsidR="003C33C7" w:rsidRPr="009811F7">
        <w:rPr>
          <w:rFonts w:eastAsia="Calibri"/>
          <w:szCs w:val="28"/>
          <w:lang w:eastAsia="en-US"/>
        </w:rPr>
        <w:t>В п</w:t>
      </w:r>
      <w:r w:rsidR="003C33C7" w:rsidRPr="009811F7">
        <w:rPr>
          <w:rFonts w:eastAsia="Calibri"/>
          <w:szCs w:val="28"/>
        </w:rPr>
        <w:t xml:space="preserve">остановлении Пленума Верховного Суда Российской Федерации </w:t>
      </w:r>
      <w:r w:rsidR="003C33C7" w:rsidRPr="009811F7">
        <w:rPr>
          <w:rFonts w:eastAsia="Calibri"/>
          <w:szCs w:val="28"/>
        </w:rPr>
        <w:br/>
      </w:r>
      <w:r w:rsidR="003C33C7" w:rsidRPr="00462233">
        <w:rPr>
          <w:rFonts w:eastAsia="Calibri"/>
          <w:szCs w:val="28"/>
        </w:rPr>
        <w:t>от 19 декабря 2003 года № 23</w:t>
      </w:r>
      <w:r w:rsidR="003C33C7" w:rsidRPr="009811F7">
        <w:rPr>
          <w:rFonts w:eastAsia="Calibri"/>
          <w:szCs w:val="28"/>
        </w:rPr>
        <w:t xml:space="preserve"> «О судебном решении»</w:t>
      </w:r>
      <w:r w:rsidR="00E0566D">
        <w:rPr>
          <w:rFonts w:eastAsia="Calibri"/>
          <w:szCs w:val="28"/>
        </w:rPr>
        <w:t xml:space="preserve"> </w:t>
      </w:r>
      <w:r w:rsidR="003C33C7" w:rsidRPr="009811F7">
        <w:rPr>
          <w:rFonts w:eastAsia="Calibri"/>
          <w:szCs w:val="28"/>
          <w:lang w:eastAsia="en-US"/>
        </w:rPr>
        <w:t>подпункт «</w:t>
      </w:r>
      <w:r w:rsidR="003C33C7" w:rsidRPr="005A6A71">
        <w:rPr>
          <w:rFonts w:eastAsia="Calibri"/>
          <w:szCs w:val="28"/>
          <w:lang w:eastAsia="en-US"/>
        </w:rPr>
        <w:t xml:space="preserve">в» пункта 4 </w:t>
      </w:r>
      <w:r w:rsidR="003C33C7" w:rsidRPr="005A6A71">
        <w:rPr>
          <w:szCs w:val="28"/>
        </w:rPr>
        <w:t>исключить.</w:t>
      </w:r>
    </w:p>
    <w:p w:rsidR="00E71907" w:rsidRDefault="00E93517" w:rsidP="00114903">
      <w:pPr>
        <w:autoSpaceDE w:val="0"/>
        <w:autoSpaceDN w:val="0"/>
        <w:adjustRightInd w:val="0"/>
        <w:spacing w:after="120"/>
        <w:ind w:firstLine="709"/>
        <w:jc w:val="both"/>
        <w:rPr>
          <w:rFonts w:eastAsia="Calibri"/>
          <w:szCs w:val="28"/>
        </w:rPr>
      </w:pPr>
      <w:r w:rsidRPr="005A6A71">
        <w:rPr>
          <w:rFonts w:eastAsia="Calibri"/>
          <w:szCs w:val="28"/>
          <w:lang w:eastAsia="en-US"/>
        </w:rPr>
        <w:t>5.</w:t>
      </w:r>
      <w:r w:rsidR="00413C77" w:rsidRPr="005A6A71">
        <w:rPr>
          <w:rFonts w:eastAsia="Calibri"/>
          <w:szCs w:val="28"/>
          <w:lang w:eastAsia="en-US"/>
        </w:rPr>
        <w:t> </w:t>
      </w:r>
      <w:r w:rsidR="00E71907" w:rsidRPr="005A6A71">
        <w:rPr>
          <w:rFonts w:eastAsia="Calibri"/>
          <w:szCs w:val="28"/>
          <w:lang w:eastAsia="en-US"/>
        </w:rPr>
        <w:t>В п</w:t>
      </w:r>
      <w:r w:rsidR="00E71907" w:rsidRPr="005A6A71">
        <w:rPr>
          <w:rFonts w:eastAsia="Calibri"/>
          <w:szCs w:val="28"/>
        </w:rPr>
        <w:t>остановлени</w:t>
      </w:r>
      <w:r w:rsidR="00413C77" w:rsidRPr="005A6A71">
        <w:rPr>
          <w:rFonts w:eastAsia="Calibri"/>
          <w:szCs w:val="28"/>
        </w:rPr>
        <w:t>и</w:t>
      </w:r>
      <w:r w:rsidR="00E71907" w:rsidRPr="005A6A71">
        <w:rPr>
          <w:rFonts w:eastAsia="Calibri"/>
          <w:szCs w:val="28"/>
        </w:rPr>
        <w:t xml:space="preserve"> Пленума Верховного Суда Р</w:t>
      </w:r>
      <w:r w:rsidR="008718E5" w:rsidRPr="005A6A71">
        <w:rPr>
          <w:rFonts w:eastAsia="Calibri"/>
          <w:szCs w:val="28"/>
        </w:rPr>
        <w:t xml:space="preserve">оссийской </w:t>
      </w:r>
      <w:r w:rsidR="00E71907" w:rsidRPr="005A6A71">
        <w:rPr>
          <w:rFonts w:eastAsia="Calibri"/>
          <w:szCs w:val="28"/>
        </w:rPr>
        <w:t>Ф</w:t>
      </w:r>
      <w:r w:rsidR="008718E5" w:rsidRPr="005A6A71">
        <w:rPr>
          <w:rFonts w:eastAsia="Calibri"/>
          <w:szCs w:val="28"/>
        </w:rPr>
        <w:t>едерации</w:t>
      </w:r>
      <w:r w:rsidR="00E71907" w:rsidRPr="005A6A71">
        <w:rPr>
          <w:rFonts w:eastAsia="Calibri"/>
          <w:szCs w:val="28"/>
        </w:rPr>
        <w:t xml:space="preserve"> </w:t>
      </w:r>
      <w:r w:rsidR="008718E5" w:rsidRPr="005A6A71">
        <w:rPr>
          <w:rFonts w:eastAsia="Calibri"/>
          <w:szCs w:val="28"/>
        </w:rPr>
        <w:t xml:space="preserve">    </w:t>
      </w:r>
      <w:r w:rsidR="00E71907" w:rsidRPr="005A6A71">
        <w:rPr>
          <w:rFonts w:eastAsia="Calibri"/>
          <w:szCs w:val="28"/>
        </w:rPr>
        <w:t>от 17 марта 2004 г</w:t>
      </w:r>
      <w:r w:rsidR="006C07D6" w:rsidRPr="005A6A71">
        <w:rPr>
          <w:rFonts w:eastAsia="Calibri"/>
          <w:szCs w:val="28"/>
        </w:rPr>
        <w:t>ода</w:t>
      </w:r>
      <w:r w:rsidR="008718E5" w:rsidRPr="005A6A71">
        <w:rPr>
          <w:rFonts w:eastAsia="Calibri"/>
          <w:szCs w:val="28"/>
        </w:rPr>
        <w:t xml:space="preserve"> </w:t>
      </w:r>
      <w:r w:rsidR="009B15C0" w:rsidRPr="005A6A71">
        <w:rPr>
          <w:rFonts w:eastAsia="Calibri"/>
          <w:szCs w:val="28"/>
        </w:rPr>
        <w:t>№</w:t>
      </w:r>
      <w:r w:rsidR="006C07D6" w:rsidRPr="005A6A71">
        <w:rPr>
          <w:rFonts w:eastAsia="Calibri"/>
        </w:rPr>
        <w:t> </w:t>
      </w:r>
      <w:r w:rsidR="0032599A" w:rsidRPr="005A6A71">
        <w:rPr>
          <w:rFonts w:eastAsia="Calibri"/>
          <w:szCs w:val="28"/>
        </w:rPr>
        <w:t>2</w:t>
      </w:r>
      <w:r w:rsidR="009B15C0" w:rsidRPr="005A6A71">
        <w:rPr>
          <w:rFonts w:eastAsia="Calibri"/>
          <w:szCs w:val="28"/>
        </w:rPr>
        <w:t xml:space="preserve"> </w:t>
      </w:r>
      <w:r w:rsidR="00E71907" w:rsidRPr="005A6A71">
        <w:rPr>
          <w:rFonts w:eastAsia="Calibri"/>
          <w:szCs w:val="28"/>
        </w:rPr>
        <w:t>«О применении судами Российской Федерации Трудового кодекса Российской Федерации»</w:t>
      </w:r>
      <w:r w:rsidR="00E0566D">
        <w:rPr>
          <w:rFonts w:eastAsia="Calibri"/>
          <w:szCs w:val="28"/>
        </w:rPr>
        <w:t xml:space="preserve"> </w:t>
      </w:r>
      <w:r w:rsidR="00AE707F">
        <w:rPr>
          <w:szCs w:val="28"/>
        </w:rPr>
        <w:t>из</w:t>
      </w:r>
      <w:r w:rsidR="00E71907" w:rsidRPr="005A6A71">
        <w:rPr>
          <w:szCs w:val="28"/>
        </w:rPr>
        <w:t xml:space="preserve"> абзац</w:t>
      </w:r>
      <w:r w:rsidR="00AE707F">
        <w:rPr>
          <w:szCs w:val="28"/>
        </w:rPr>
        <w:t>а</w:t>
      </w:r>
      <w:r w:rsidR="00E71907" w:rsidRPr="005A6A71">
        <w:rPr>
          <w:szCs w:val="28"/>
        </w:rPr>
        <w:t xml:space="preserve"> перво</w:t>
      </w:r>
      <w:r w:rsidR="00AE707F">
        <w:rPr>
          <w:szCs w:val="28"/>
        </w:rPr>
        <w:t>го</w:t>
      </w:r>
      <w:r w:rsidR="00E71907" w:rsidRPr="005A6A71">
        <w:rPr>
          <w:szCs w:val="28"/>
        </w:rPr>
        <w:t xml:space="preserve"> пункта</w:t>
      </w:r>
      <w:r w:rsidR="00AE707F">
        <w:rPr>
          <w:szCs w:val="28"/>
        </w:rPr>
        <w:t> </w:t>
      </w:r>
      <w:r w:rsidR="00E71907" w:rsidRPr="005A6A71">
        <w:rPr>
          <w:szCs w:val="28"/>
        </w:rPr>
        <w:t>53</w:t>
      </w:r>
      <w:r w:rsidR="00E71907" w:rsidRPr="005A6A71">
        <w:rPr>
          <w:rFonts w:eastAsia="Calibri"/>
          <w:szCs w:val="28"/>
          <w:lang w:eastAsia="en-US"/>
        </w:rPr>
        <w:t xml:space="preserve"> </w:t>
      </w:r>
      <w:r w:rsidR="00E71907" w:rsidRPr="005A6A71">
        <w:rPr>
          <w:rFonts w:eastAsia="Calibri"/>
          <w:szCs w:val="28"/>
        </w:rPr>
        <w:t>слова «статьи 6 (пункт 1) Конвенции о защите прав человека и основных свобод,» исключить.</w:t>
      </w:r>
    </w:p>
    <w:p w:rsidR="00993383" w:rsidRDefault="00E93517" w:rsidP="00114903">
      <w:pPr>
        <w:autoSpaceDE w:val="0"/>
        <w:autoSpaceDN w:val="0"/>
        <w:adjustRightInd w:val="0"/>
        <w:ind w:firstLine="709"/>
        <w:jc w:val="both"/>
        <w:rPr>
          <w:rFonts w:eastAsia="Calibri"/>
          <w:szCs w:val="28"/>
        </w:rPr>
      </w:pPr>
      <w:r w:rsidRPr="005A6A71">
        <w:rPr>
          <w:rFonts w:eastAsia="Calibri"/>
          <w:szCs w:val="28"/>
        </w:rPr>
        <w:t>6.</w:t>
      </w:r>
      <w:r w:rsidR="00AD3001" w:rsidRPr="005A6A71">
        <w:rPr>
          <w:rFonts w:eastAsia="Calibri"/>
          <w:szCs w:val="28"/>
        </w:rPr>
        <w:t> </w:t>
      </w:r>
      <w:r w:rsidR="00993383" w:rsidRPr="005A6A71">
        <w:rPr>
          <w:rFonts w:eastAsia="Calibri"/>
          <w:szCs w:val="28"/>
        </w:rPr>
        <w:t>В постановлении Пленума Верховного Суда Российской Федерации от</w:t>
      </w:r>
      <w:r w:rsidR="00AE707F">
        <w:rPr>
          <w:rFonts w:eastAsia="Calibri"/>
          <w:szCs w:val="28"/>
        </w:rPr>
        <w:t> </w:t>
      </w:r>
      <w:r w:rsidR="00993383" w:rsidRPr="005A6A71">
        <w:rPr>
          <w:rFonts w:eastAsia="Calibri"/>
          <w:szCs w:val="28"/>
        </w:rPr>
        <w:t>24 февраля 2005 г</w:t>
      </w:r>
      <w:r w:rsidR="00835841" w:rsidRPr="005A6A71">
        <w:rPr>
          <w:rFonts w:eastAsia="Calibri"/>
          <w:szCs w:val="28"/>
        </w:rPr>
        <w:t>ода</w:t>
      </w:r>
      <w:r w:rsidR="00993383" w:rsidRPr="005A6A71">
        <w:rPr>
          <w:rFonts w:eastAsia="Calibri"/>
          <w:szCs w:val="28"/>
        </w:rPr>
        <w:t xml:space="preserve"> №</w:t>
      </w:r>
      <w:r w:rsidR="0093192C" w:rsidRPr="005A6A71">
        <w:rPr>
          <w:rFonts w:eastAsia="Calibri"/>
          <w:szCs w:val="28"/>
        </w:rPr>
        <w:t> </w:t>
      </w:r>
      <w:r w:rsidR="00993383" w:rsidRPr="005A6A71">
        <w:rPr>
          <w:rFonts w:eastAsia="Calibri"/>
          <w:szCs w:val="28"/>
        </w:rPr>
        <w:t>3 «О судебной практике по делам о защите чести и</w:t>
      </w:r>
      <w:r w:rsidR="00AE707F">
        <w:rPr>
          <w:rFonts w:eastAsia="Calibri"/>
          <w:szCs w:val="28"/>
        </w:rPr>
        <w:t> </w:t>
      </w:r>
      <w:r w:rsidR="00993383" w:rsidRPr="005A6A71">
        <w:rPr>
          <w:rFonts w:eastAsia="Calibri"/>
          <w:szCs w:val="28"/>
        </w:rPr>
        <w:t>достоинства граждан, а также деловой репутации граждан и юридических лиц»:</w:t>
      </w:r>
      <w:r w:rsidR="000810DB" w:rsidRPr="005A6A71">
        <w:rPr>
          <w:rFonts w:eastAsia="Calibri"/>
          <w:szCs w:val="28"/>
        </w:rPr>
        <w:t xml:space="preserve"> </w:t>
      </w:r>
    </w:p>
    <w:p w:rsidR="00993383" w:rsidRPr="005A6A71" w:rsidRDefault="00993383" w:rsidP="002B24BD">
      <w:pPr>
        <w:autoSpaceDE w:val="0"/>
        <w:autoSpaceDN w:val="0"/>
        <w:adjustRightInd w:val="0"/>
        <w:ind w:firstLine="709"/>
        <w:jc w:val="both"/>
        <w:rPr>
          <w:szCs w:val="28"/>
        </w:rPr>
      </w:pPr>
      <w:r w:rsidRPr="005A6A71">
        <w:rPr>
          <w:szCs w:val="28"/>
        </w:rPr>
        <w:t>1)</w:t>
      </w:r>
      <w:r w:rsidR="000810DB" w:rsidRPr="005A6A71">
        <w:rPr>
          <w:szCs w:val="28"/>
        </w:rPr>
        <w:t> </w:t>
      </w:r>
      <w:r w:rsidRPr="005A6A71">
        <w:rPr>
          <w:szCs w:val="28"/>
        </w:rPr>
        <w:t>в преамбуле:</w:t>
      </w:r>
      <w:r w:rsidR="000810DB" w:rsidRPr="005A6A71">
        <w:rPr>
          <w:szCs w:val="28"/>
        </w:rPr>
        <w:t xml:space="preserve"> </w:t>
      </w:r>
    </w:p>
    <w:p w:rsidR="00993383" w:rsidRPr="0012276E" w:rsidRDefault="00993383" w:rsidP="002B24BD">
      <w:pPr>
        <w:autoSpaceDE w:val="0"/>
        <w:autoSpaceDN w:val="0"/>
        <w:adjustRightInd w:val="0"/>
        <w:ind w:firstLine="709"/>
        <w:jc w:val="both"/>
        <w:rPr>
          <w:szCs w:val="28"/>
        </w:rPr>
      </w:pPr>
      <w:r w:rsidRPr="005A6A71">
        <w:rPr>
          <w:szCs w:val="28"/>
        </w:rPr>
        <w:t>а)</w:t>
      </w:r>
      <w:r w:rsidR="000810DB" w:rsidRPr="005A6A71">
        <w:rPr>
          <w:szCs w:val="28"/>
        </w:rPr>
        <w:t> </w:t>
      </w:r>
      <w:r w:rsidRPr="005A6A71">
        <w:rPr>
          <w:szCs w:val="28"/>
        </w:rPr>
        <w:t>абзацы второй</w:t>
      </w:r>
      <w:r w:rsidR="005F5BC8" w:rsidRPr="005A6A71">
        <w:rPr>
          <w:szCs w:val="28"/>
        </w:rPr>
        <w:t xml:space="preserve"> </w:t>
      </w:r>
      <w:r w:rsidR="00AD3001" w:rsidRPr="005A6A71">
        <w:rPr>
          <w:szCs w:val="28"/>
        </w:rPr>
        <w:t>и</w:t>
      </w:r>
      <w:r w:rsidR="005F5BC8" w:rsidRPr="005A6A71">
        <w:rPr>
          <w:szCs w:val="28"/>
        </w:rPr>
        <w:t xml:space="preserve"> </w:t>
      </w:r>
      <w:r w:rsidRPr="005A6A71">
        <w:rPr>
          <w:szCs w:val="28"/>
        </w:rPr>
        <w:t>третий</w:t>
      </w:r>
      <w:r w:rsidRPr="0012276E">
        <w:rPr>
          <w:szCs w:val="28"/>
        </w:rPr>
        <w:t xml:space="preserve"> изложить в следующей редакции:</w:t>
      </w:r>
    </w:p>
    <w:p w:rsidR="00993383" w:rsidRDefault="00993383" w:rsidP="002B24BD">
      <w:pPr>
        <w:autoSpaceDE w:val="0"/>
        <w:autoSpaceDN w:val="0"/>
        <w:adjustRightInd w:val="0"/>
        <w:ind w:firstLine="709"/>
        <w:jc w:val="both"/>
        <w:rPr>
          <w:rFonts w:eastAsia="Calibri"/>
          <w:szCs w:val="28"/>
        </w:rPr>
      </w:pPr>
      <w:r w:rsidRPr="0012276E">
        <w:rPr>
          <w:rFonts w:eastAsia="Calibri"/>
          <w:szCs w:val="28"/>
        </w:rPr>
        <w:t xml:space="preserve">«Согласно части 4 статьи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Применительно к свободе массовой информации </w:t>
      </w:r>
      <w:r w:rsidR="009930BE" w:rsidRPr="0012276E">
        <w:rPr>
          <w:rFonts w:eastAsia="Calibri"/>
          <w:szCs w:val="28"/>
        </w:rPr>
        <w:t>в</w:t>
      </w:r>
      <w:r w:rsidRPr="0012276E">
        <w:rPr>
          <w:rFonts w:eastAsia="Calibri"/>
          <w:szCs w:val="28"/>
        </w:rPr>
        <w:t xml:space="preserve"> Российской Федерации действует статья 19 Международного пакта о гражданских и политических правах</w:t>
      </w:r>
      <w:r w:rsidR="002C1BAC" w:rsidRPr="0012276E">
        <w:rPr>
          <w:rFonts w:eastAsia="Calibri"/>
          <w:szCs w:val="28"/>
        </w:rPr>
        <w:t xml:space="preserve"> </w:t>
      </w:r>
      <w:r w:rsidR="002C1BAC" w:rsidRPr="0012276E">
        <w:t>от 16 декабря 1966 года</w:t>
      </w:r>
      <w:r w:rsidRPr="0012276E">
        <w:rPr>
          <w:rFonts w:eastAsia="Calibri"/>
          <w:szCs w:val="28"/>
        </w:rPr>
        <w:t>, в соответствии с частью 2 которой каждый человек имеет право на свободное выражение своего мнения. Это право включает</w:t>
      </w:r>
      <w:r>
        <w:rPr>
          <w:rFonts w:eastAsia="Calibri"/>
          <w:szCs w:val="28"/>
        </w:rPr>
        <w:t xml:space="preserve"> свободу искать, получать и распространять всякого рода информацию и идеи</w:t>
      </w:r>
      <w:r w:rsidR="0013154A">
        <w:rPr>
          <w:rFonts w:eastAsia="Calibri"/>
          <w:szCs w:val="28"/>
        </w:rPr>
        <w:t>,</w:t>
      </w:r>
      <w:r>
        <w:rPr>
          <w:rFonts w:eastAsia="Calibri"/>
          <w:szCs w:val="28"/>
        </w:rPr>
        <w:t xml:space="preserve"> независимо от государственных границ, устно, письменно или посредством печати или художественных форм выражения или иными способами по своему выбору.</w:t>
      </w:r>
    </w:p>
    <w:p w:rsidR="00993383" w:rsidRPr="0012276E" w:rsidRDefault="00993383" w:rsidP="0012276E">
      <w:pPr>
        <w:autoSpaceDE w:val="0"/>
        <w:autoSpaceDN w:val="0"/>
        <w:adjustRightInd w:val="0"/>
        <w:ind w:firstLine="709"/>
        <w:jc w:val="both"/>
        <w:rPr>
          <w:rFonts w:eastAsia="Calibri"/>
          <w:strike/>
          <w:szCs w:val="28"/>
        </w:rPr>
      </w:pPr>
      <w:r>
        <w:rPr>
          <w:rFonts w:eastAsia="Calibri"/>
          <w:szCs w:val="28"/>
        </w:rPr>
        <w:t xml:space="preserve">Вместе с тем в части 3 </w:t>
      </w:r>
      <w:r w:rsidRPr="006964B3">
        <w:rPr>
          <w:rFonts w:eastAsia="Calibri"/>
          <w:szCs w:val="28"/>
        </w:rPr>
        <w:t>статьи 19</w:t>
      </w:r>
      <w:r>
        <w:rPr>
          <w:rFonts w:eastAsia="Calibri"/>
          <w:szCs w:val="28"/>
        </w:rPr>
        <w:t xml:space="preserve"> названного Пакта указано, что пользование этими правами налагает особые обязанности и особую ответственность и может быть сопряжено с некоторыми ограничениями,  которые должны быть установлены законом и являться необходимыми для уважения прав и репутации других лиц и для охраны государственной </w:t>
      </w:r>
      <w:r w:rsidRPr="0012276E">
        <w:rPr>
          <w:rFonts w:eastAsia="Calibri"/>
          <w:szCs w:val="28"/>
        </w:rPr>
        <w:t>безопасности, общественного порядка, здоровья или нравственности населения.</w:t>
      </w:r>
      <w:r w:rsidR="009930BE" w:rsidRPr="0012276E">
        <w:rPr>
          <w:rFonts w:eastAsia="Calibri"/>
          <w:szCs w:val="28"/>
        </w:rPr>
        <w:t>»;</w:t>
      </w:r>
      <w:r w:rsidRPr="0012276E">
        <w:rPr>
          <w:rFonts w:eastAsia="Calibri"/>
          <w:szCs w:val="28"/>
        </w:rPr>
        <w:t xml:space="preserve"> </w:t>
      </w:r>
    </w:p>
    <w:p w:rsidR="00AD3001" w:rsidRPr="005A6A71" w:rsidRDefault="000810DB" w:rsidP="002B24BD">
      <w:pPr>
        <w:autoSpaceDE w:val="0"/>
        <w:autoSpaceDN w:val="0"/>
        <w:adjustRightInd w:val="0"/>
        <w:ind w:firstLine="709"/>
        <w:jc w:val="both"/>
        <w:rPr>
          <w:szCs w:val="28"/>
        </w:rPr>
      </w:pPr>
      <w:r w:rsidRPr="005A6A71">
        <w:rPr>
          <w:szCs w:val="28"/>
        </w:rPr>
        <w:t xml:space="preserve">б) второе предложение </w:t>
      </w:r>
      <w:r w:rsidR="008B7AFD" w:rsidRPr="005A6A71">
        <w:rPr>
          <w:szCs w:val="28"/>
        </w:rPr>
        <w:t xml:space="preserve">абзаца </w:t>
      </w:r>
      <w:r w:rsidR="00D76E2B" w:rsidRPr="005A6A71">
        <w:rPr>
          <w:szCs w:val="28"/>
        </w:rPr>
        <w:t>пятого</w:t>
      </w:r>
      <w:r w:rsidR="008B7AFD" w:rsidRPr="005A6A71">
        <w:rPr>
          <w:szCs w:val="28"/>
        </w:rPr>
        <w:t xml:space="preserve"> </w:t>
      </w:r>
      <w:r w:rsidRPr="005A6A71">
        <w:rPr>
          <w:szCs w:val="28"/>
        </w:rPr>
        <w:t>исключить</w:t>
      </w:r>
      <w:r w:rsidR="00AD3001" w:rsidRPr="005A6A71">
        <w:rPr>
          <w:szCs w:val="28"/>
        </w:rPr>
        <w:t>;</w:t>
      </w:r>
    </w:p>
    <w:p w:rsidR="00993383" w:rsidRDefault="00993383" w:rsidP="002B24BD">
      <w:pPr>
        <w:autoSpaceDE w:val="0"/>
        <w:autoSpaceDN w:val="0"/>
        <w:adjustRightInd w:val="0"/>
        <w:ind w:firstLine="709"/>
        <w:jc w:val="both"/>
        <w:rPr>
          <w:szCs w:val="28"/>
        </w:rPr>
      </w:pPr>
      <w:r w:rsidRPr="005A6A71">
        <w:rPr>
          <w:szCs w:val="28"/>
        </w:rPr>
        <w:t>2)</w:t>
      </w:r>
      <w:r w:rsidR="00D76E2B" w:rsidRPr="005A6A71">
        <w:rPr>
          <w:szCs w:val="28"/>
        </w:rPr>
        <w:t> </w:t>
      </w:r>
      <w:r w:rsidRPr="005A6A71">
        <w:rPr>
          <w:szCs w:val="28"/>
        </w:rPr>
        <w:t>абзац пятый пункта 1 изложить в следующей редакции</w:t>
      </w:r>
      <w:r>
        <w:rPr>
          <w:szCs w:val="28"/>
        </w:rPr>
        <w:t>:</w:t>
      </w:r>
    </w:p>
    <w:p w:rsidR="006A0115" w:rsidRPr="005A6A71" w:rsidRDefault="00993383" w:rsidP="002B24BD">
      <w:pPr>
        <w:autoSpaceDE w:val="0"/>
        <w:autoSpaceDN w:val="0"/>
        <w:adjustRightInd w:val="0"/>
        <w:ind w:firstLine="709"/>
        <w:jc w:val="both"/>
        <w:rPr>
          <w:rFonts w:eastAsia="Calibri"/>
          <w:szCs w:val="28"/>
        </w:rPr>
      </w:pPr>
      <w:r>
        <w:rPr>
          <w:rFonts w:eastAsia="Calibri"/>
          <w:szCs w:val="28"/>
        </w:rPr>
        <w:t xml:space="preserve">«При разрешении споров о защите чести, достоинства и деловой репутации судам следует руководствоваться не только нормами российского законодательства </w:t>
      </w:r>
      <w:r w:rsidRPr="006964B3">
        <w:rPr>
          <w:rFonts w:eastAsia="Calibri"/>
          <w:szCs w:val="28"/>
        </w:rPr>
        <w:t>(статьей 152</w:t>
      </w:r>
      <w:r>
        <w:rPr>
          <w:rFonts w:eastAsia="Calibri"/>
          <w:szCs w:val="28"/>
        </w:rPr>
        <w:t xml:space="preserve"> Гражданского кодекса Российской Федерации), но и </w:t>
      </w:r>
      <w:r w:rsidR="006A0115" w:rsidRPr="00DD001E">
        <w:rPr>
          <w:rFonts w:eastAsia="Calibri"/>
          <w:szCs w:val="28"/>
        </w:rPr>
        <w:t xml:space="preserve">общепризнанными принципами и нормами международного права и международными договорами Российской Федерации, в частности статьей </w:t>
      </w:r>
      <w:r w:rsidR="006A0115" w:rsidRPr="005A6A71">
        <w:rPr>
          <w:rFonts w:eastAsia="Calibri"/>
          <w:szCs w:val="28"/>
        </w:rPr>
        <w:t xml:space="preserve">19 Международного пакта о гражданских </w:t>
      </w:r>
      <w:r w:rsidR="00AD3001" w:rsidRPr="005A6A71">
        <w:rPr>
          <w:rFonts w:eastAsia="Calibri"/>
          <w:szCs w:val="28"/>
        </w:rPr>
        <w:br/>
      </w:r>
      <w:r w:rsidR="006A0115" w:rsidRPr="005A6A71">
        <w:rPr>
          <w:rFonts w:eastAsia="Calibri"/>
          <w:szCs w:val="28"/>
        </w:rPr>
        <w:t>и</w:t>
      </w:r>
      <w:r w:rsidR="00AE707F">
        <w:rPr>
          <w:rFonts w:eastAsia="Calibri"/>
          <w:szCs w:val="28"/>
        </w:rPr>
        <w:t> </w:t>
      </w:r>
      <w:r w:rsidR="006A0115" w:rsidRPr="005A6A71">
        <w:rPr>
          <w:rFonts w:eastAsia="Calibri"/>
          <w:szCs w:val="28"/>
        </w:rPr>
        <w:t>политических правах</w:t>
      </w:r>
      <w:r w:rsidR="002C1BAC" w:rsidRPr="005A6A71">
        <w:rPr>
          <w:rFonts w:eastAsia="Calibri"/>
          <w:szCs w:val="28"/>
        </w:rPr>
        <w:t xml:space="preserve"> </w:t>
      </w:r>
      <w:r w:rsidR="006A0115" w:rsidRPr="005A6A71">
        <w:rPr>
          <w:rFonts w:eastAsia="Calibri"/>
          <w:szCs w:val="28"/>
        </w:rPr>
        <w:t>от 16 декабря 1966 года</w:t>
      </w:r>
      <w:r w:rsidR="00AD3001" w:rsidRPr="005A6A71">
        <w:rPr>
          <w:rFonts w:eastAsia="Calibri"/>
          <w:szCs w:val="28"/>
        </w:rPr>
        <w:t>.</w:t>
      </w:r>
      <w:r w:rsidR="00DD001E" w:rsidRPr="005A6A71">
        <w:rPr>
          <w:rFonts w:eastAsia="Calibri"/>
          <w:szCs w:val="28"/>
        </w:rPr>
        <w:t xml:space="preserve">»; </w:t>
      </w:r>
    </w:p>
    <w:p w:rsidR="00A55E23" w:rsidRPr="005A6A71" w:rsidRDefault="00A55E23" w:rsidP="002B24BD">
      <w:pPr>
        <w:autoSpaceDE w:val="0"/>
        <w:autoSpaceDN w:val="0"/>
        <w:adjustRightInd w:val="0"/>
        <w:ind w:firstLine="709"/>
        <w:jc w:val="both"/>
        <w:rPr>
          <w:rFonts w:eastAsia="Calibri"/>
          <w:szCs w:val="28"/>
        </w:rPr>
      </w:pPr>
      <w:r w:rsidRPr="005A6A71">
        <w:rPr>
          <w:rFonts w:eastAsia="Calibri"/>
          <w:szCs w:val="28"/>
        </w:rPr>
        <w:t xml:space="preserve">3) третье предложение абзаца второго пункта 8 изложить в следующей редакции: </w:t>
      </w:r>
    </w:p>
    <w:p w:rsidR="00A55E23" w:rsidRPr="005A6A71" w:rsidRDefault="00A55E23" w:rsidP="002B24BD">
      <w:pPr>
        <w:autoSpaceDE w:val="0"/>
        <w:autoSpaceDN w:val="0"/>
        <w:adjustRightInd w:val="0"/>
        <w:ind w:firstLine="709"/>
        <w:jc w:val="both"/>
        <w:rPr>
          <w:rFonts w:eastAsia="Calibri"/>
          <w:szCs w:val="28"/>
        </w:rPr>
      </w:pPr>
      <w:r w:rsidRPr="005A6A71">
        <w:rPr>
          <w:rFonts w:eastAsia="Calibri"/>
          <w:szCs w:val="28"/>
        </w:rPr>
        <w:t xml:space="preserve">«Эта норма корреспондируется со статьей 17 Международного пакта </w:t>
      </w:r>
      <w:r w:rsidR="00E15EE5" w:rsidRPr="005A6A71">
        <w:rPr>
          <w:rFonts w:eastAsia="Calibri"/>
          <w:szCs w:val="28"/>
        </w:rPr>
        <w:br/>
      </w:r>
      <w:r w:rsidRPr="005A6A71">
        <w:rPr>
          <w:rFonts w:eastAsia="Calibri"/>
          <w:szCs w:val="28"/>
        </w:rPr>
        <w:t>о гражданских и политических правах</w:t>
      </w:r>
      <w:r w:rsidR="00E15EE5" w:rsidRPr="005A6A71">
        <w:rPr>
          <w:rFonts w:eastAsia="Calibri"/>
          <w:szCs w:val="28"/>
        </w:rPr>
        <w:t xml:space="preserve"> от 16 декабря 1966 года</w:t>
      </w:r>
      <w:r w:rsidRPr="005A6A71">
        <w:rPr>
          <w:rFonts w:eastAsia="Calibri"/>
          <w:szCs w:val="28"/>
        </w:rPr>
        <w:t>.»;</w:t>
      </w:r>
    </w:p>
    <w:p w:rsidR="00885C10" w:rsidRPr="005A6A71" w:rsidRDefault="00F91E11" w:rsidP="002B24BD">
      <w:pPr>
        <w:autoSpaceDE w:val="0"/>
        <w:autoSpaceDN w:val="0"/>
        <w:adjustRightInd w:val="0"/>
        <w:ind w:firstLine="709"/>
        <w:jc w:val="both"/>
        <w:rPr>
          <w:rFonts w:eastAsia="Calibri"/>
          <w:szCs w:val="28"/>
        </w:rPr>
      </w:pPr>
      <w:r w:rsidRPr="005A6A71">
        <w:rPr>
          <w:rFonts w:eastAsia="Calibri"/>
          <w:szCs w:val="28"/>
        </w:rPr>
        <w:t>4)</w:t>
      </w:r>
      <w:r w:rsidR="00885C10" w:rsidRPr="005A6A71">
        <w:rPr>
          <w:rFonts w:eastAsia="Calibri"/>
          <w:szCs w:val="28"/>
        </w:rPr>
        <w:t> абзацы</w:t>
      </w:r>
      <w:r w:rsidRPr="005A6A71">
        <w:rPr>
          <w:rFonts w:eastAsia="Calibri"/>
          <w:szCs w:val="28"/>
        </w:rPr>
        <w:t> </w:t>
      </w:r>
      <w:r w:rsidR="00885C10" w:rsidRPr="005A6A71">
        <w:rPr>
          <w:rFonts w:eastAsia="Calibri"/>
          <w:szCs w:val="28"/>
        </w:rPr>
        <w:t xml:space="preserve">третий </w:t>
      </w:r>
      <w:r w:rsidR="00642E30" w:rsidRPr="005A6A71">
        <w:rPr>
          <w:rFonts w:eastAsia="Calibri"/>
          <w:szCs w:val="28"/>
        </w:rPr>
        <w:t>и</w:t>
      </w:r>
      <w:r w:rsidR="00885C10" w:rsidRPr="005A6A71">
        <w:rPr>
          <w:rFonts w:eastAsia="Calibri"/>
          <w:szCs w:val="28"/>
        </w:rPr>
        <w:t xml:space="preserve"> четвертый пункта 9 изложить в следующей редакции: </w:t>
      </w:r>
    </w:p>
    <w:p w:rsidR="00F91E11" w:rsidRPr="00DD001E" w:rsidRDefault="00F91E11" w:rsidP="002B24BD">
      <w:pPr>
        <w:autoSpaceDE w:val="0"/>
        <w:autoSpaceDN w:val="0"/>
        <w:adjustRightInd w:val="0"/>
        <w:ind w:firstLine="709"/>
        <w:jc w:val="both"/>
        <w:rPr>
          <w:rFonts w:eastAsia="Calibri"/>
          <w:szCs w:val="28"/>
        </w:rPr>
      </w:pPr>
      <w:r w:rsidRPr="005A6A71">
        <w:rPr>
          <w:rFonts w:eastAsia="Calibri"/>
          <w:szCs w:val="28"/>
        </w:rPr>
        <w:t>«По смыслу статьи 29 Конституции</w:t>
      </w:r>
      <w:r w:rsidRPr="00DD001E">
        <w:rPr>
          <w:rFonts w:eastAsia="Calibri"/>
          <w:szCs w:val="28"/>
        </w:rPr>
        <w:t xml:space="preserve"> Российской Федерации, статьи 19 Международного пакта о гражданских и политических правах</w:t>
      </w:r>
      <w:r w:rsidR="00F52C7B">
        <w:rPr>
          <w:rFonts w:eastAsia="Calibri"/>
          <w:szCs w:val="28"/>
        </w:rPr>
        <w:t xml:space="preserve"> </w:t>
      </w:r>
      <w:r w:rsidR="00F52C7B" w:rsidRPr="002C1BAC">
        <w:t>от 16 декабря 1966 года</w:t>
      </w:r>
      <w:r w:rsidRPr="00DD001E">
        <w:rPr>
          <w:rFonts w:eastAsia="Calibri"/>
          <w:szCs w:val="28"/>
        </w:rPr>
        <w:t>, гарантирующи</w:t>
      </w:r>
      <w:r w:rsidR="00CB4E31">
        <w:rPr>
          <w:rFonts w:eastAsia="Calibri"/>
          <w:szCs w:val="28"/>
        </w:rPr>
        <w:t>х</w:t>
      </w:r>
      <w:r w:rsidRPr="00DD001E">
        <w:rPr>
          <w:rFonts w:eastAsia="Calibri"/>
          <w:szCs w:val="28"/>
        </w:rPr>
        <w:t xml:space="preserve"> каждому право на свободу мысли и слова, а также на свободу массовой информации, при рассмотрении дел о защите чести, достоинства и деловой репутации судам следует различать имеющие место утверждения о фактах, соответствие действительности которых можно проверить, и оценочные суждения, мнения, убеждения, которые не являются предметом судебной защиты в порядке статьи 152 Гражданского кодекса Российской Федерации, поскольку, являясь выражением субъективного мнения и взглядов ответчика, не могут быть проверены на предмет соответствия их действительности.</w:t>
      </w:r>
      <w:r w:rsidR="00CB4E31">
        <w:rPr>
          <w:rFonts w:eastAsia="Calibri"/>
          <w:szCs w:val="28"/>
        </w:rPr>
        <w:t xml:space="preserve"> </w:t>
      </w:r>
    </w:p>
    <w:p w:rsidR="00B947F2" w:rsidRDefault="00B947F2" w:rsidP="00114903">
      <w:pPr>
        <w:autoSpaceDE w:val="0"/>
        <w:autoSpaceDN w:val="0"/>
        <w:adjustRightInd w:val="0"/>
        <w:spacing w:after="120"/>
        <w:ind w:firstLine="709"/>
        <w:jc w:val="both"/>
        <w:rPr>
          <w:rFonts w:eastAsia="Calibri"/>
          <w:szCs w:val="28"/>
        </w:rPr>
      </w:pPr>
      <w:r w:rsidRPr="00DD001E">
        <w:rPr>
          <w:rFonts w:eastAsia="Calibri"/>
          <w:szCs w:val="28"/>
        </w:rPr>
        <w:t xml:space="preserve">Политические </w:t>
      </w:r>
      <w:r w:rsidRPr="005A6A71">
        <w:rPr>
          <w:rFonts w:eastAsia="Calibri"/>
          <w:szCs w:val="28"/>
        </w:rPr>
        <w:t xml:space="preserve">деятели, стремящиеся заручиться общественным мнением, тем самым соглашаются стать объектом общественной политической дискуссии и критики в </w:t>
      </w:r>
      <w:r w:rsidR="00CB4E31" w:rsidRPr="005A6A71">
        <w:rPr>
          <w:rFonts w:eastAsia="Calibri"/>
          <w:szCs w:val="28"/>
        </w:rPr>
        <w:t>средствах массовой информации</w:t>
      </w:r>
      <w:r w:rsidRPr="005A6A71">
        <w:rPr>
          <w:rFonts w:eastAsia="Calibri"/>
          <w:szCs w:val="28"/>
        </w:rPr>
        <w:t xml:space="preserve">. Государственные должностные лица могут быть подвергнуты критике в </w:t>
      </w:r>
      <w:r w:rsidR="00CB4E31" w:rsidRPr="005A6A71">
        <w:rPr>
          <w:rFonts w:eastAsia="Calibri"/>
          <w:szCs w:val="28"/>
        </w:rPr>
        <w:t>средствах массовой информации</w:t>
      </w:r>
      <w:r w:rsidRPr="005A6A71">
        <w:rPr>
          <w:rFonts w:eastAsia="Calibri"/>
          <w:szCs w:val="28"/>
        </w:rPr>
        <w:t xml:space="preserve"> в отношении того, как они исполняют свои обязанности, поскольку это необходимо для обеспечения гласного и ответственного исполнения ими своих полномочий</w:t>
      </w:r>
      <w:r w:rsidR="00C237F1" w:rsidRPr="005A6A71">
        <w:rPr>
          <w:rFonts w:eastAsia="Calibri"/>
          <w:szCs w:val="28"/>
        </w:rPr>
        <w:t>.</w:t>
      </w:r>
      <w:r w:rsidRPr="005A6A71">
        <w:rPr>
          <w:rFonts w:eastAsia="Calibri"/>
          <w:szCs w:val="28"/>
        </w:rPr>
        <w:t>».</w:t>
      </w:r>
    </w:p>
    <w:p w:rsidR="00372D76" w:rsidRDefault="00E93517" w:rsidP="00114903">
      <w:pPr>
        <w:spacing w:after="120"/>
        <w:ind w:firstLine="709"/>
        <w:jc w:val="both"/>
      </w:pPr>
      <w:r w:rsidRPr="005A6A71">
        <w:rPr>
          <w:szCs w:val="28"/>
        </w:rPr>
        <w:t>7</w:t>
      </w:r>
      <w:r w:rsidR="00D717B6" w:rsidRPr="005A6A71">
        <w:rPr>
          <w:szCs w:val="28"/>
        </w:rPr>
        <w:t>.</w:t>
      </w:r>
      <w:r w:rsidR="00C237F1" w:rsidRPr="005A6A71">
        <w:rPr>
          <w:szCs w:val="28"/>
        </w:rPr>
        <w:t> </w:t>
      </w:r>
      <w:r w:rsidR="007945F3" w:rsidRPr="005A6A71">
        <w:rPr>
          <w:szCs w:val="28"/>
        </w:rPr>
        <w:t>В постановлении Пленума Верховного Суда Р</w:t>
      </w:r>
      <w:r w:rsidR="00ED7B4F" w:rsidRPr="005A6A71">
        <w:rPr>
          <w:szCs w:val="28"/>
        </w:rPr>
        <w:t xml:space="preserve">оссийской </w:t>
      </w:r>
      <w:r w:rsidR="007945F3" w:rsidRPr="005A6A71">
        <w:rPr>
          <w:szCs w:val="28"/>
        </w:rPr>
        <w:t>Ф</w:t>
      </w:r>
      <w:r w:rsidR="00ED7B4F" w:rsidRPr="005A6A71">
        <w:rPr>
          <w:szCs w:val="28"/>
        </w:rPr>
        <w:t xml:space="preserve">едерации </w:t>
      </w:r>
      <w:r w:rsidR="007945F3" w:rsidRPr="005A6A71">
        <w:rPr>
          <w:szCs w:val="28"/>
        </w:rPr>
        <w:t xml:space="preserve"> </w:t>
      </w:r>
      <w:r w:rsidR="00ED7B4F" w:rsidRPr="005A6A71">
        <w:rPr>
          <w:szCs w:val="28"/>
        </w:rPr>
        <w:t xml:space="preserve">  </w:t>
      </w:r>
      <w:r w:rsidR="007945F3" w:rsidRPr="005A6A71">
        <w:rPr>
          <w:szCs w:val="28"/>
        </w:rPr>
        <w:t>от 24 марта 2005 г</w:t>
      </w:r>
      <w:r w:rsidR="0009534C" w:rsidRPr="005A6A71">
        <w:rPr>
          <w:szCs w:val="28"/>
        </w:rPr>
        <w:t>ода</w:t>
      </w:r>
      <w:r w:rsidR="00C52B33" w:rsidRPr="005A6A71">
        <w:rPr>
          <w:szCs w:val="28"/>
        </w:rPr>
        <w:t xml:space="preserve"> </w:t>
      </w:r>
      <w:r w:rsidR="007945F3" w:rsidRPr="005A6A71">
        <w:rPr>
          <w:szCs w:val="28"/>
        </w:rPr>
        <w:t>№</w:t>
      </w:r>
      <w:r w:rsidR="0009534C" w:rsidRPr="005A6A71">
        <w:rPr>
          <w:szCs w:val="28"/>
        </w:rPr>
        <w:t> </w:t>
      </w:r>
      <w:r w:rsidR="007945F3" w:rsidRPr="005A6A71">
        <w:rPr>
          <w:szCs w:val="28"/>
        </w:rPr>
        <w:t>5 «О некоторых вопросах, возникающих</w:t>
      </w:r>
      <w:r w:rsidR="007945F3" w:rsidRPr="00DD001E">
        <w:rPr>
          <w:szCs w:val="28"/>
        </w:rPr>
        <w:t xml:space="preserve"> у судов при применении Кодекса Российской Федерации об административных правонарушениях»</w:t>
      </w:r>
      <w:r w:rsidR="00C31AAF">
        <w:rPr>
          <w:szCs w:val="28"/>
        </w:rPr>
        <w:t xml:space="preserve"> </w:t>
      </w:r>
      <w:r w:rsidR="00C31AAF">
        <w:t>из</w:t>
      </w:r>
      <w:r w:rsidR="00C47701" w:rsidRPr="00C47701">
        <w:t xml:space="preserve"> абзац</w:t>
      </w:r>
      <w:r w:rsidR="00C31AAF">
        <w:t>а</w:t>
      </w:r>
      <w:r w:rsidR="00C47701" w:rsidRPr="00C47701">
        <w:t xml:space="preserve"> третье</w:t>
      </w:r>
      <w:r w:rsidR="00C31AAF">
        <w:t>го</w:t>
      </w:r>
      <w:r w:rsidR="00C47701" w:rsidRPr="00C47701">
        <w:t xml:space="preserve"> пункта 23</w:t>
      </w:r>
      <w:r w:rsidR="00C47701" w:rsidRPr="00C47701">
        <w:rPr>
          <w:vertAlign w:val="superscript"/>
        </w:rPr>
        <w:t>1</w:t>
      </w:r>
      <w:r w:rsidR="00C47701" w:rsidRPr="00C47701">
        <w:t xml:space="preserve"> слова «</w:t>
      </w:r>
      <w:r w:rsidR="00C47701" w:rsidRPr="00C47701">
        <w:rPr>
          <w:rFonts w:eastAsiaTheme="minorHAnsi"/>
          <w:szCs w:val="28"/>
          <w:lang w:eastAsia="en-US"/>
        </w:rPr>
        <w:t>, гарантированное пунктом 1 статьи 8 Конвенции о защите прав человека и основных свобод</w:t>
      </w:r>
      <w:r w:rsidR="00C47701" w:rsidRPr="00C47701">
        <w:t xml:space="preserve">» </w:t>
      </w:r>
      <w:r w:rsidR="00C47701">
        <w:t>исключить</w:t>
      </w:r>
      <w:r w:rsidR="00EE4FBB">
        <w:t>.</w:t>
      </w:r>
    </w:p>
    <w:p w:rsidR="00B368A4" w:rsidRDefault="00E93517" w:rsidP="002B24BD">
      <w:pPr>
        <w:ind w:firstLine="709"/>
        <w:jc w:val="both"/>
      </w:pPr>
      <w:r>
        <w:t>8</w:t>
      </w:r>
      <w:r w:rsidR="00D717B6">
        <w:t>.</w:t>
      </w:r>
      <w:r w:rsidR="00731780">
        <w:t> </w:t>
      </w:r>
      <w:r w:rsidR="007945F3" w:rsidRPr="00DD001E">
        <w:t>В постановлении Пленума Верховного Суда Р</w:t>
      </w:r>
      <w:r w:rsidR="00ED7B4F" w:rsidRPr="00DD001E">
        <w:t xml:space="preserve">оссийской </w:t>
      </w:r>
      <w:r w:rsidR="007945F3" w:rsidRPr="00DD001E">
        <w:t>Ф</w:t>
      </w:r>
      <w:r w:rsidR="00ED7B4F" w:rsidRPr="00DD001E">
        <w:t>едерации</w:t>
      </w:r>
      <w:r w:rsidR="007945F3" w:rsidRPr="00DD001E">
        <w:t xml:space="preserve"> </w:t>
      </w:r>
      <w:r w:rsidR="00ED7B4F" w:rsidRPr="00DD001E">
        <w:t xml:space="preserve">  </w:t>
      </w:r>
      <w:r w:rsidR="007945F3" w:rsidRPr="00462233">
        <w:t>от 27 декабря 2007 г</w:t>
      </w:r>
      <w:r w:rsidR="00B368A4" w:rsidRPr="00462233">
        <w:t>ода</w:t>
      </w:r>
      <w:r w:rsidR="007945F3" w:rsidRPr="00462233">
        <w:t xml:space="preserve"> № 52</w:t>
      </w:r>
      <w:r w:rsidR="007945F3" w:rsidRPr="00DD001E">
        <w:t xml:space="preserve"> «О сроках рассмотрения судами Российской Федерации уголовных, гражданских дел и дел об административных правонарушениях»</w:t>
      </w:r>
      <w:r w:rsidR="00731780" w:rsidRPr="00731780">
        <w:t>:</w:t>
      </w:r>
      <w:r w:rsidR="00731780">
        <w:t xml:space="preserve"> </w:t>
      </w:r>
    </w:p>
    <w:p w:rsidR="00175174" w:rsidRPr="00986803" w:rsidRDefault="00175174" w:rsidP="00175174">
      <w:pPr>
        <w:ind w:firstLine="709"/>
        <w:jc w:val="both"/>
      </w:pPr>
      <w:r w:rsidRPr="00DD001E">
        <w:t>1) </w:t>
      </w:r>
      <w:r w:rsidR="00A943CB" w:rsidRPr="00A943CB">
        <w:t>абзацы второй и третий</w:t>
      </w:r>
      <w:r w:rsidR="00A943CB" w:rsidRPr="00DD001E">
        <w:t xml:space="preserve"> </w:t>
      </w:r>
      <w:r w:rsidR="00A37111" w:rsidRPr="00DD001E">
        <w:t>пр</w:t>
      </w:r>
      <w:r w:rsidR="00A943CB">
        <w:t>еамбулы</w:t>
      </w:r>
      <w:r w:rsidR="00A37111" w:rsidRPr="00DD001E">
        <w:t xml:space="preserve"> </w:t>
      </w:r>
      <w:r w:rsidRPr="00DD001E">
        <w:t>изложить в следующей редакции:</w:t>
      </w:r>
      <w:r>
        <w:t xml:space="preserve"> </w:t>
      </w:r>
    </w:p>
    <w:p w:rsidR="00175174" w:rsidRPr="00A37111" w:rsidRDefault="00175174" w:rsidP="00175174">
      <w:pPr>
        <w:autoSpaceDE w:val="0"/>
        <w:autoSpaceDN w:val="0"/>
        <w:adjustRightInd w:val="0"/>
        <w:ind w:firstLine="709"/>
        <w:jc w:val="both"/>
      </w:pPr>
      <w:r w:rsidRPr="00A37111">
        <w:t xml:space="preserve">«В соответствии с пунктом 1 статьи </w:t>
      </w:r>
      <w:hyperlink r:id="rId12" w:history="1">
        <w:r w:rsidRPr="00A37111">
          <w:t>14</w:t>
        </w:r>
      </w:hyperlink>
      <w:r w:rsidRPr="00A37111">
        <w:t xml:space="preserve"> Международного пакта о гражданских и политических правах </w:t>
      </w:r>
      <w:r w:rsidR="004667F5" w:rsidRPr="002C1BAC">
        <w:t>от 16 декабря 1966 года</w:t>
      </w:r>
      <w:r w:rsidR="004667F5">
        <w:t xml:space="preserve"> </w:t>
      </w:r>
      <w:r w:rsidRPr="00A37111">
        <w:t xml:space="preserve">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w:t>
      </w:r>
    </w:p>
    <w:p w:rsidR="00175174" w:rsidRPr="00A37111" w:rsidRDefault="00175174" w:rsidP="00175174">
      <w:pPr>
        <w:autoSpaceDE w:val="0"/>
        <w:autoSpaceDN w:val="0"/>
        <w:adjustRightInd w:val="0"/>
        <w:ind w:firstLine="709"/>
        <w:jc w:val="both"/>
      </w:pPr>
      <w:r w:rsidRPr="00A37111">
        <w:t>С учетом положений подпункта «</w:t>
      </w:r>
      <w:r w:rsidR="00731780">
        <w:rPr>
          <w:lang w:val="en-US"/>
        </w:rPr>
        <w:t>c</w:t>
      </w:r>
      <w:r w:rsidRPr="00A37111">
        <w:t>» пункта 3 статьи 14 Международного пакта о гражданских и политических правах уголовные, гражданские дела и дела об административных правонарушениях должны рассматриваться без неоправданной задержки</w:t>
      </w:r>
      <w:r w:rsidR="00731780">
        <w:t>,</w:t>
      </w:r>
      <w:r w:rsidRPr="00A37111">
        <w:t xml:space="preserve"> в строгом соответствии с правилами судопроизводства, важной составляющей которых являются сроки рассмотрения дел.»;</w:t>
      </w:r>
    </w:p>
    <w:p w:rsidR="00175174" w:rsidRPr="00A37111" w:rsidRDefault="00A37111" w:rsidP="00175174">
      <w:pPr>
        <w:ind w:firstLine="709"/>
        <w:jc w:val="both"/>
      </w:pPr>
      <w:r w:rsidRPr="00A37111">
        <w:t>2</w:t>
      </w:r>
      <w:r w:rsidR="00175174" w:rsidRPr="00A37111">
        <w:t>)</w:t>
      </w:r>
      <w:r w:rsidRPr="00A37111">
        <w:t> </w:t>
      </w:r>
      <w:r w:rsidR="00175174" w:rsidRPr="00A37111">
        <w:t>пункт 4 изложить в следующей редакции:</w:t>
      </w:r>
    </w:p>
    <w:p w:rsidR="00175174" w:rsidRDefault="00175174" w:rsidP="00114903">
      <w:pPr>
        <w:autoSpaceDE w:val="0"/>
        <w:autoSpaceDN w:val="0"/>
        <w:adjustRightInd w:val="0"/>
        <w:spacing w:after="120"/>
        <w:ind w:firstLine="709"/>
        <w:jc w:val="both"/>
      </w:pPr>
      <w:r w:rsidRPr="00DD001E">
        <w:t>«</w:t>
      </w:r>
      <w:r w:rsidR="00A37111" w:rsidRPr="00DD001E">
        <w:t>4. </w:t>
      </w:r>
      <w:r w:rsidRPr="00DD001E">
        <w:t xml:space="preserve">С учетом того, что в силу положений пункта 3 статьи </w:t>
      </w:r>
      <w:hyperlink r:id="rId13" w:history="1">
        <w:r w:rsidRPr="00DD001E">
          <w:t>9</w:t>
        </w:r>
      </w:hyperlink>
      <w:r w:rsidRPr="00DD001E">
        <w:t xml:space="preserve"> Международного пакта о гражданских и политических правах </w:t>
      </w:r>
      <w:r w:rsidR="004667F5" w:rsidRPr="002C1BAC">
        <w:t>от 16 декабря 1966 года</w:t>
      </w:r>
      <w:r w:rsidR="004667F5">
        <w:t xml:space="preserve"> </w:t>
      </w:r>
      <w:r w:rsidRPr="00DD001E">
        <w:t>каждый арестованный или задержанный имеет право на судебное разбирательство в течение разумного срока или на освобождение, а</w:t>
      </w:r>
      <w:r w:rsidR="004D0405">
        <w:t> </w:t>
      </w:r>
      <w:r w:rsidRPr="00DD001E">
        <w:t>содержание под стражей лиц, ожидающих судебного разбирательства, не</w:t>
      </w:r>
      <w:r w:rsidR="004D0405">
        <w:t>  </w:t>
      </w:r>
      <w:r w:rsidRPr="00DD001E">
        <w:t xml:space="preserve">должно быть общим правилом, председателям судов следует уделять особое внимание вопросу усиления контроля за движением уголовных дел </w:t>
      </w:r>
      <w:r w:rsidR="0094092E">
        <w:br/>
      </w:r>
      <w:r w:rsidRPr="00DD001E">
        <w:t xml:space="preserve">в отношении лиц, содержащихся под стражей, принимать организационные </w:t>
      </w:r>
      <w:r w:rsidR="0094092E">
        <w:br/>
      </w:r>
      <w:r w:rsidRPr="00DD001E">
        <w:t xml:space="preserve">и </w:t>
      </w:r>
      <w:r w:rsidRPr="005A6A71">
        <w:t>другие меры по устранению причин, препятствующих своевременному рассмотрению таких дел, не допускать случаев незаконного содержания лиц под стражей</w:t>
      </w:r>
      <w:r w:rsidR="00731780" w:rsidRPr="005A6A71">
        <w:t>.</w:t>
      </w:r>
      <w:r w:rsidRPr="005A6A71">
        <w:t>».</w:t>
      </w:r>
    </w:p>
    <w:p w:rsidR="006E5A16" w:rsidRDefault="00E93517" w:rsidP="00114903">
      <w:pPr>
        <w:autoSpaceDE w:val="0"/>
        <w:autoSpaceDN w:val="0"/>
        <w:adjustRightInd w:val="0"/>
        <w:spacing w:after="120"/>
        <w:ind w:firstLine="709"/>
        <w:jc w:val="both"/>
        <w:rPr>
          <w:rFonts w:eastAsiaTheme="minorHAnsi"/>
          <w:szCs w:val="28"/>
          <w:lang w:eastAsia="en-US"/>
        </w:rPr>
      </w:pPr>
      <w:r w:rsidRPr="005A6A71">
        <w:t>9</w:t>
      </w:r>
      <w:r w:rsidR="00D717B6" w:rsidRPr="005A6A71">
        <w:t>.</w:t>
      </w:r>
      <w:r w:rsidR="00195CA2" w:rsidRPr="005A6A71">
        <w:t> </w:t>
      </w:r>
      <w:r w:rsidR="001E26D3" w:rsidRPr="005A6A71">
        <w:t>В постановлении</w:t>
      </w:r>
      <w:r w:rsidR="001E26D3" w:rsidRPr="005A6A71">
        <w:rPr>
          <w:b/>
          <w:sz w:val="24"/>
          <w:szCs w:val="24"/>
        </w:rPr>
        <w:t xml:space="preserve"> </w:t>
      </w:r>
      <w:r w:rsidR="001E26D3" w:rsidRPr="005A6A71">
        <w:t>Пленума Верховного Суда Российской Федерации от 10 февраля 2009 года №</w:t>
      </w:r>
      <w:r w:rsidR="00841391" w:rsidRPr="005A6A71">
        <w:t> </w:t>
      </w:r>
      <w:r w:rsidR="001E26D3" w:rsidRPr="005A6A71">
        <w:t>1 «О практике рассмотрения судами жалоб в</w:t>
      </w:r>
      <w:r w:rsidR="00393FFC">
        <w:t>  </w:t>
      </w:r>
      <w:r w:rsidR="001E26D3" w:rsidRPr="005A6A71">
        <w:t>порядке статьи 125 Уголовно-процессуального кодекса Российской Федерации»</w:t>
      </w:r>
      <w:r w:rsidR="006F7784">
        <w:t xml:space="preserve"> </w:t>
      </w:r>
      <w:r w:rsidR="00660B56" w:rsidRPr="00462233">
        <w:t xml:space="preserve">в </w:t>
      </w:r>
      <w:r w:rsidR="001E26D3" w:rsidRPr="00462233">
        <w:t xml:space="preserve">пункте 22 слова </w:t>
      </w:r>
      <w:r w:rsidR="006E5A16" w:rsidRPr="00462233">
        <w:t>«</w:t>
      </w:r>
      <w:r w:rsidR="006E5A16" w:rsidRPr="00462233">
        <w:rPr>
          <w:rFonts w:eastAsiaTheme="minorHAnsi"/>
          <w:szCs w:val="28"/>
          <w:lang w:eastAsia="en-US"/>
        </w:rPr>
        <w:t>и пункта 1 статьи 6 Конвенции о защите прав</w:t>
      </w:r>
      <w:r w:rsidR="006F7784">
        <w:rPr>
          <w:rFonts w:eastAsiaTheme="minorHAnsi"/>
          <w:szCs w:val="28"/>
          <w:lang w:eastAsia="en-US"/>
        </w:rPr>
        <w:t>  </w:t>
      </w:r>
      <w:r w:rsidR="006E5A16" w:rsidRPr="00462233">
        <w:rPr>
          <w:rFonts w:eastAsiaTheme="minorHAnsi"/>
          <w:szCs w:val="28"/>
          <w:lang w:eastAsia="en-US"/>
        </w:rPr>
        <w:t>человека и основных свобод, провозгласивших» заменить словами «,</w:t>
      </w:r>
      <w:r w:rsidR="006F7784">
        <w:rPr>
          <w:rFonts w:eastAsiaTheme="minorHAnsi"/>
          <w:szCs w:val="28"/>
          <w:lang w:eastAsia="en-US"/>
        </w:rPr>
        <w:t> </w:t>
      </w:r>
      <w:r w:rsidR="006E5A16" w:rsidRPr="00462233">
        <w:rPr>
          <w:rFonts w:eastAsiaTheme="minorHAnsi"/>
          <w:szCs w:val="28"/>
          <w:lang w:eastAsia="en-US"/>
        </w:rPr>
        <w:t>провозгласившего».</w:t>
      </w:r>
      <w:r w:rsidR="006E5A16">
        <w:rPr>
          <w:rFonts w:eastAsiaTheme="minorHAnsi"/>
          <w:szCs w:val="28"/>
          <w:lang w:eastAsia="en-US"/>
        </w:rPr>
        <w:t xml:space="preserve"> </w:t>
      </w:r>
    </w:p>
    <w:p w:rsidR="00F77E23" w:rsidRDefault="004D4FEF" w:rsidP="00114903">
      <w:pPr>
        <w:autoSpaceDE w:val="0"/>
        <w:autoSpaceDN w:val="0"/>
        <w:adjustRightInd w:val="0"/>
        <w:spacing w:after="120"/>
        <w:ind w:firstLine="709"/>
        <w:jc w:val="both"/>
        <w:rPr>
          <w:rFonts w:eastAsia="Calibri"/>
          <w:szCs w:val="28"/>
        </w:rPr>
      </w:pPr>
      <w:r>
        <w:rPr>
          <w:rFonts w:eastAsia="Calibri"/>
          <w:szCs w:val="28"/>
        </w:rPr>
        <w:t>10</w:t>
      </w:r>
      <w:r w:rsidR="00D717B6">
        <w:rPr>
          <w:rFonts w:eastAsia="Calibri"/>
          <w:szCs w:val="28"/>
        </w:rPr>
        <w:t>.</w:t>
      </w:r>
      <w:r w:rsidR="004D1B7D">
        <w:rPr>
          <w:rFonts w:eastAsia="Calibri"/>
          <w:szCs w:val="28"/>
        </w:rPr>
        <w:t> </w:t>
      </w:r>
      <w:r w:rsidR="009B15C0" w:rsidRPr="00DD001E">
        <w:rPr>
          <w:rFonts w:eastAsia="Calibri"/>
          <w:szCs w:val="28"/>
        </w:rPr>
        <w:t>В постановлении Пленума Верховного Суда Р</w:t>
      </w:r>
      <w:r w:rsidR="00ED7B4F" w:rsidRPr="00DD001E">
        <w:rPr>
          <w:rFonts w:eastAsia="Calibri"/>
          <w:szCs w:val="28"/>
        </w:rPr>
        <w:t xml:space="preserve">оссийской </w:t>
      </w:r>
      <w:r w:rsidR="009B15C0" w:rsidRPr="00DD001E">
        <w:rPr>
          <w:rFonts w:eastAsia="Calibri"/>
          <w:szCs w:val="28"/>
        </w:rPr>
        <w:t>Ф</w:t>
      </w:r>
      <w:r w:rsidR="00ED7B4F" w:rsidRPr="00DD001E">
        <w:rPr>
          <w:rFonts w:eastAsia="Calibri"/>
          <w:szCs w:val="28"/>
        </w:rPr>
        <w:t>едерации</w:t>
      </w:r>
      <w:r w:rsidR="009B15C0" w:rsidRPr="00DD001E">
        <w:rPr>
          <w:rFonts w:eastAsia="Calibri"/>
          <w:szCs w:val="28"/>
        </w:rPr>
        <w:t xml:space="preserve"> </w:t>
      </w:r>
      <w:r w:rsidR="00ED7B4F" w:rsidRPr="00DD001E">
        <w:rPr>
          <w:rFonts w:eastAsia="Calibri"/>
          <w:szCs w:val="28"/>
        </w:rPr>
        <w:t xml:space="preserve">  </w:t>
      </w:r>
      <w:r w:rsidR="009B15C0" w:rsidRPr="00462233">
        <w:rPr>
          <w:rFonts w:eastAsia="Calibri"/>
          <w:szCs w:val="28"/>
        </w:rPr>
        <w:t>от 2 июля 2009 г</w:t>
      </w:r>
      <w:r w:rsidR="00DF3D1D" w:rsidRPr="00462233">
        <w:rPr>
          <w:rFonts w:eastAsia="Calibri"/>
          <w:szCs w:val="28"/>
        </w:rPr>
        <w:t>ода</w:t>
      </w:r>
      <w:r w:rsidR="009B15C0" w:rsidRPr="00462233">
        <w:rPr>
          <w:rFonts w:eastAsia="Calibri"/>
          <w:szCs w:val="28"/>
        </w:rPr>
        <w:t xml:space="preserve"> №</w:t>
      </w:r>
      <w:r w:rsidR="00DF3D1D" w:rsidRPr="00462233">
        <w:rPr>
          <w:rFonts w:eastAsia="Calibri"/>
          <w:szCs w:val="28"/>
        </w:rPr>
        <w:t> </w:t>
      </w:r>
      <w:r w:rsidR="009B15C0" w:rsidRPr="00462233">
        <w:rPr>
          <w:rFonts w:eastAsia="Calibri"/>
          <w:szCs w:val="28"/>
        </w:rPr>
        <w:t>14</w:t>
      </w:r>
      <w:r w:rsidR="009B15C0" w:rsidRPr="004D1B7D">
        <w:rPr>
          <w:rFonts w:eastAsia="Calibri"/>
          <w:szCs w:val="28"/>
        </w:rPr>
        <w:t xml:space="preserve"> </w:t>
      </w:r>
      <w:r w:rsidR="009B15C0" w:rsidRPr="00DD001E">
        <w:rPr>
          <w:rFonts w:eastAsia="Calibri"/>
          <w:szCs w:val="28"/>
        </w:rPr>
        <w:t>«О некоторых вопросах, возникших в судебной практике при применении Жилищного кодекса Российской Федерации»</w:t>
      </w:r>
      <w:r w:rsidR="00BD3FE8">
        <w:rPr>
          <w:rFonts w:eastAsia="Calibri"/>
          <w:szCs w:val="28"/>
        </w:rPr>
        <w:t xml:space="preserve"> </w:t>
      </w:r>
      <w:r w:rsidR="006F7784">
        <w:rPr>
          <w:rFonts w:eastAsia="Calibri"/>
          <w:szCs w:val="28"/>
        </w:rPr>
        <w:t>из </w:t>
      </w:r>
      <w:r w:rsidR="00C30896" w:rsidRPr="00DD001E">
        <w:rPr>
          <w:rFonts w:eastAsia="Calibri"/>
          <w:szCs w:val="28"/>
        </w:rPr>
        <w:t xml:space="preserve">абзаца первого преамбулы </w:t>
      </w:r>
      <w:r w:rsidR="006F7784" w:rsidRPr="00DD001E">
        <w:rPr>
          <w:rFonts w:eastAsia="Calibri"/>
          <w:szCs w:val="28"/>
        </w:rPr>
        <w:t xml:space="preserve">третье предложение </w:t>
      </w:r>
      <w:r w:rsidR="00C30896" w:rsidRPr="00DD001E">
        <w:rPr>
          <w:rFonts w:eastAsia="Calibri"/>
          <w:szCs w:val="28"/>
        </w:rPr>
        <w:t>исключить.</w:t>
      </w:r>
    </w:p>
    <w:p w:rsidR="00C30896" w:rsidRDefault="004D4FEF" w:rsidP="002B24BD">
      <w:pPr>
        <w:ind w:firstLine="709"/>
        <w:jc w:val="both"/>
      </w:pPr>
      <w:r>
        <w:t>11</w:t>
      </w:r>
      <w:r w:rsidR="00D717B6">
        <w:t>.</w:t>
      </w:r>
      <w:r w:rsidR="004D1B7D">
        <w:t> </w:t>
      </w:r>
      <w:r w:rsidR="007945F3" w:rsidRPr="00DD001E">
        <w:t xml:space="preserve">В постановлении Пленума Верховного Суда </w:t>
      </w:r>
      <w:r w:rsidR="00200634" w:rsidRPr="00DD001E">
        <w:t>Российской Федерации</w:t>
      </w:r>
      <w:r w:rsidR="00200634" w:rsidRPr="00DD001E">
        <w:br/>
      </w:r>
      <w:r w:rsidR="007945F3" w:rsidRPr="00462233">
        <w:t>от 15 июня 2010 г</w:t>
      </w:r>
      <w:r w:rsidR="00C30896" w:rsidRPr="00462233">
        <w:t>ода</w:t>
      </w:r>
      <w:r w:rsidR="007945F3" w:rsidRPr="00462233">
        <w:t xml:space="preserve"> №</w:t>
      </w:r>
      <w:r w:rsidR="00C30896" w:rsidRPr="00462233">
        <w:t> </w:t>
      </w:r>
      <w:r w:rsidR="007945F3" w:rsidRPr="00462233">
        <w:t>16</w:t>
      </w:r>
      <w:r w:rsidR="007945F3" w:rsidRPr="00DD001E">
        <w:t xml:space="preserve"> «О практике применения судами </w:t>
      </w:r>
      <w:r w:rsidR="00200634" w:rsidRPr="00DD001E">
        <w:br/>
      </w:r>
      <w:r w:rsidR="007945F3" w:rsidRPr="00DD001E">
        <w:t>Закона Российской Федерации «О средствах массовой информации»</w:t>
      </w:r>
      <w:r w:rsidR="004D1B7D" w:rsidRPr="004D1B7D">
        <w:t>:</w:t>
      </w:r>
      <w:r w:rsidR="004D1B7D">
        <w:t xml:space="preserve"> </w:t>
      </w:r>
    </w:p>
    <w:p w:rsidR="00200634" w:rsidRPr="00200634" w:rsidRDefault="00200634" w:rsidP="00200634">
      <w:pPr>
        <w:ind w:firstLine="709"/>
        <w:jc w:val="both"/>
      </w:pPr>
      <w:r w:rsidRPr="00200634">
        <w:t>1) абзац второй преамбулы изложить в следующей редакции:</w:t>
      </w:r>
    </w:p>
    <w:p w:rsidR="00200634" w:rsidRPr="005A6A71" w:rsidRDefault="00200634" w:rsidP="00200634">
      <w:pPr>
        <w:ind w:firstLine="709"/>
        <w:jc w:val="both"/>
      </w:pPr>
      <w:r w:rsidRPr="00200634">
        <w:t xml:space="preserve">«В соответствии с пунктом 2 статьи 19 Международного пакта о гражданских и политических правах </w:t>
      </w:r>
      <w:r w:rsidR="004667F5" w:rsidRPr="002C1BAC">
        <w:t>от 16 декабря 1966 года</w:t>
      </w:r>
      <w:r w:rsidR="004667F5">
        <w:t xml:space="preserve"> </w:t>
      </w:r>
      <w:r w:rsidRPr="00200634">
        <w:t>каждый человек имеет право на свободное выражение своего мнения; это право включает свободу искать, получать и распространять всякого рода информацию и</w:t>
      </w:r>
      <w:r w:rsidR="00E55036">
        <w:t>  </w:t>
      </w:r>
      <w:r w:rsidRPr="00200634">
        <w:t xml:space="preserve">идеи, независимо от государственных границ, устно, письменно или посредством печати </w:t>
      </w:r>
      <w:r w:rsidRPr="005A6A71">
        <w:t>или художественных форм выражения или иными способами по своему выбору</w:t>
      </w:r>
      <w:r w:rsidR="004D1B7D" w:rsidRPr="005A6A71">
        <w:t>.</w:t>
      </w:r>
      <w:r w:rsidRPr="005A6A71">
        <w:t>»</w:t>
      </w:r>
      <w:r w:rsidR="004D1B7D" w:rsidRPr="005A6A71">
        <w:t xml:space="preserve">; </w:t>
      </w:r>
    </w:p>
    <w:p w:rsidR="00200634" w:rsidRPr="00200634" w:rsidRDefault="004D1B7D" w:rsidP="00200634">
      <w:pPr>
        <w:ind w:firstLine="709"/>
        <w:jc w:val="both"/>
      </w:pPr>
      <w:r w:rsidRPr="005A6A71">
        <w:t>2) </w:t>
      </w:r>
      <w:r w:rsidR="00C70133" w:rsidRPr="005A6A71">
        <w:t xml:space="preserve">в </w:t>
      </w:r>
      <w:r w:rsidR="00200634" w:rsidRPr="005A6A71">
        <w:t>пункт</w:t>
      </w:r>
      <w:r w:rsidR="00C70133" w:rsidRPr="005A6A71">
        <w:t>е</w:t>
      </w:r>
      <w:r w:rsidR="00200634" w:rsidRPr="005A6A71">
        <w:t xml:space="preserve"> 2 слова «</w:t>
      </w:r>
      <w:hyperlink r:id="rId14">
        <w:r w:rsidR="00200634" w:rsidRPr="005A6A71">
          <w:t>Конвенция</w:t>
        </w:r>
      </w:hyperlink>
      <w:r w:rsidR="00200634" w:rsidRPr="005A6A71">
        <w:t xml:space="preserve"> о защите прав человека и основных свобод» исключить;</w:t>
      </w:r>
    </w:p>
    <w:p w:rsidR="00200634" w:rsidRPr="00200634" w:rsidRDefault="00200634" w:rsidP="00200634">
      <w:pPr>
        <w:ind w:firstLine="709"/>
        <w:jc w:val="both"/>
      </w:pPr>
      <w:r w:rsidRPr="00200634">
        <w:t>3) в абзаце первом пункта 3 слова «пункт 2 статьи 10 Конвенции о</w:t>
      </w:r>
      <w:r w:rsidR="00393FFC">
        <w:t> </w:t>
      </w:r>
      <w:r w:rsidRPr="00200634">
        <w:t>защите прав человека и основных свобод» исключить;</w:t>
      </w:r>
    </w:p>
    <w:p w:rsidR="00200634" w:rsidRPr="00200634" w:rsidRDefault="00200634" w:rsidP="00200634">
      <w:pPr>
        <w:ind w:firstLine="709"/>
        <w:jc w:val="both"/>
      </w:pPr>
      <w:r w:rsidRPr="00200634">
        <w:t>4) абзац третий пункта 16 изложить в следующей редакции:</w:t>
      </w:r>
    </w:p>
    <w:p w:rsidR="00200634" w:rsidRPr="005A6A71" w:rsidRDefault="00200634" w:rsidP="00200634">
      <w:pPr>
        <w:autoSpaceDE w:val="0"/>
        <w:autoSpaceDN w:val="0"/>
        <w:adjustRightInd w:val="0"/>
        <w:ind w:firstLine="709"/>
        <w:jc w:val="both"/>
      </w:pPr>
      <w:r w:rsidRPr="00200634">
        <w:t xml:space="preserve">«Под информацией, в предоставлении которой может быть отказано на основании </w:t>
      </w:r>
      <w:hyperlink r:id="rId15" w:history="1">
        <w:r w:rsidRPr="00200634">
          <w:t>пункта 5 части 1 статьи 20</w:t>
        </w:r>
      </w:hyperlink>
      <w:r w:rsidRPr="00200634">
        <w:t xml:space="preserve"> названного Федерального закона (запрашиваемая информация является вмешательством в осуществление правосудия), следует понимать такую информацию, распространение которой может создать препятствия для осуществления справедливого судебного разбирательства, гарантированного статьей </w:t>
      </w:r>
      <w:hyperlink r:id="rId16" w:history="1">
        <w:r w:rsidRPr="00200634">
          <w:t>14</w:t>
        </w:r>
      </w:hyperlink>
      <w:r w:rsidRPr="00200634">
        <w:t xml:space="preserve"> Международного пакта о гражданских и политических правах </w:t>
      </w:r>
      <w:r w:rsidR="004667F5" w:rsidRPr="002C1BAC">
        <w:t>от 16 декабря 1966 года</w:t>
      </w:r>
      <w:r w:rsidR="004667F5">
        <w:t xml:space="preserve"> </w:t>
      </w:r>
      <w:r w:rsidRPr="00200634">
        <w:t xml:space="preserve">(например, может повлечь нарушение принципов равенства сторон, </w:t>
      </w:r>
      <w:r w:rsidRPr="005A6A71">
        <w:t>состязательности сторон, презумпции невиновности, разумных сроков рассмотрения дела)</w:t>
      </w:r>
      <w:r w:rsidR="004D1B7D" w:rsidRPr="005A6A71">
        <w:t>.</w:t>
      </w:r>
      <w:r w:rsidRPr="005A6A71">
        <w:t>»;</w:t>
      </w:r>
    </w:p>
    <w:p w:rsidR="00200634" w:rsidRPr="005A6A71" w:rsidRDefault="0014334D" w:rsidP="00200634">
      <w:pPr>
        <w:ind w:firstLine="709"/>
        <w:jc w:val="both"/>
      </w:pPr>
      <w:r w:rsidRPr="005A6A71">
        <w:t>5</w:t>
      </w:r>
      <w:r w:rsidR="00200634" w:rsidRPr="005A6A71">
        <w:t>) в абзаце четвертом пункта 17 слова «пунктом 1 статьи 6 Конвенции о защите прав человека и основных свобод» исключить;</w:t>
      </w:r>
    </w:p>
    <w:p w:rsidR="00200634" w:rsidRPr="005A6A71" w:rsidRDefault="0014334D" w:rsidP="00200634">
      <w:pPr>
        <w:ind w:firstLine="709"/>
        <w:jc w:val="both"/>
      </w:pPr>
      <w:r w:rsidRPr="005A6A71">
        <w:t>6</w:t>
      </w:r>
      <w:r w:rsidR="00200634" w:rsidRPr="005A6A71">
        <w:t>) абзац четвертый пункта 28 исключить;</w:t>
      </w:r>
    </w:p>
    <w:p w:rsidR="00200634" w:rsidRDefault="0014334D" w:rsidP="00114903">
      <w:pPr>
        <w:spacing w:after="120"/>
        <w:ind w:firstLine="709"/>
        <w:jc w:val="both"/>
      </w:pPr>
      <w:r w:rsidRPr="005A6A71">
        <w:t>7</w:t>
      </w:r>
      <w:r w:rsidR="00200634" w:rsidRPr="005A6A71">
        <w:t>)</w:t>
      </w:r>
      <w:r w:rsidR="00B86387" w:rsidRPr="005A6A71">
        <w:t> </w:t>
      </w:r>
      <w:r w:rsidR="00200634" w:rsidRPr="005A6A71">
        <w:t>в абзаце втором пункта 38 слова «</w:t>
      </w:r>
      <w:hyperlink r:id="rId17" w:history="1">
        <w:r w:rsidR="00200634" w:rsidRPr="005A6A71">
          <w:t>статья 10</w:t>
        </w:r>
      </w:hyperlink>
      <w:r w:rsidR="00200634" w:rsidRPr="005A6A71">
        <w:t xml:space="preserve"> Конвенции о защите прав человека и основных свобод» исключить.</w:t>
      </w:r>
    </w:p>
    <w:p w:rsidR="005E45D8" w:rsidRDefault="00D717B6" w:rsidP="002B24BD">
      <w:pPr>
        <w:ind w:firstLine="709"/>
        <w:jc w:val="both"/>
      </w:pPr>
      <w:r w:rsidRPr="005A6A71">
        <w:t>1</w:t>
      </w:r>
      <w:r w:rsidR="004D4FEF" w:rsidRPr="005A6A71">
        <w:t>2</w:t>
      </w:r>
      <w:r w:rsidRPr="005A6A71">
        <w:t>.</w:t>
      </w:r>
      <w:r w:rsidR="004D1B7D" w:rsidRPr="005A6A71">
        <w:t> </w:t>
      </w:r>
      <w:r w:rsidR="0062559F" w:rsidRPr="005A6A71">
        <w:t>В постановлении Пленума Верховного Суда Р</w:t>
      </w:r>
      <w:r w:rsidR="00D97035" w:rsidRPr="005A6A71">
        <w:t xml:space="preserve">оссийской </w:t>
      </w:r>
      <w:r w:rsidR="0062559F" w:rsidRPr="005A6A71">
        <w:t>Ф</w:t>
      </w:r>
      <w:r w:rsidR="00D97035" w:rsidRPr="005A6A71">
        <w:t>едерации</w:t>
      </w:r>
      <w:r w:rsidR="0062559F" w:rsidRPr="005A6A71">
        <w:t xml:space="preserve"> </w:t>
      </w:r>
      <w:r w:rsidR="00D97035" w:rsidRPr="005A6A71">
        <w:t xml:space="preserve">   </w:t>
      </w:r>
      <w:r w:rsidR="0062559F" w:rsidRPr="005A6A71">
        <w:t>от 23 ноября 2010 г</w:t>
      </w:r>
      <w:r w:rsidR="005E45D8" w:rsidRPr="005A6A71">
        <w:t>ода</w:t>
      </w:r>
      <w:r w:rsidR="0062559F" w:rsidRPr="005A6A71">
        <w:t xml:space="preserve"> №</w:t>
      </w:r>
      <w:r w:rsidR="005E45D8" w:rsidRPr="005A6A71">
        <w:t> </w:t>
      </w:r>
      <w:r w:rsidR="0062559F" w:rsidRPr="005A6A71">
        <w:t>27 «О практике рассмотрения дел об административных правонарушениях, связанных с нарушением правил и требований, регламентирующих рыболовство»</w:t>
      </w:r>
      <w:r w:rsidR="004D1B7D" w:rsidRPr="005A6A71">
        <w:t xml:space="preserve">: </w:t>
      </w:r>
    </w:p>
    <w:p w:rsidR="00601D44" w:rsidRPr="005A6A71" w:rsidRDefault="00601D44" w:rsidP="00601D44">
      <w:pPr>
        <w:ind w:firstLine="708"/>
        <w:jc w:val="both"/>
      </w:pPr>
      <w:r w:rsidRPr="005A6A71">
        <w:t>1)</w:t>
      </w:r>
      <w:r w:rsidR="004D1B7D" w:rsidRPr="005A6A71">
        <w:t> </w:t>
      </w:r>
      <w:r w:rsidRPr="005A6A71">
        <w:t xml:space="preserve">в абзаце </w:t>
      </w:r>
      <w:r w:rsidR="004D1B7D" w:rsidRPr="005A6A71">
        <w:t>третьем</w:t>
      </w:r>
      <w:r w:rsidRPr="005A6A71">
        <w:t xml:space="preserve"> пункта 2 слова «Временная </w:t>
      </w:r>
      <w:hyperlink r:id="rId18">
        <w:r w:rsidRPr="005A6A71">
          <w:t>конвенция</w:t>
        </w:r>
      </w:hyperlink>
      <w:r w:rsidRPr="005A6A71">
        <w:t xml:space="preserve"> о сохранении котиков северной части Тихого океана </w:t>
      </w:r>
      <w:r w:rsidR="00F0411E" w:rsidRPr="005A6A71">
        <w:t>от 9 февраля 1957 г.</w:t>
      </w:r>
      <w:r w:rsidR="009A27B3" w:rsidRPr="005A6A71">
        <w:t>,</w:t>
      </w:r>
      <w:r w:rsidR="00F0411E" w:rsidRPr="005A6A71">
        <w:t>» исключить;</w:t>
      </w:r>
    </w:p>
    <w:p w:rsidR="00601D44" w:rsidRDefault="00F0411E" w:rsidP="00114903">
      <w:pPr>
        <w:spacing w:after="120"/>
        <w:ind w:firstLine="709"/>
        <w:jc w:val="both"/>
      </w:pPr>
      <w:r w:rsidRPr="005A6A71">
        <w:t>2</w:t>
      </w:r>
      <w:r w:rsidR="00601D44" w:rsidRPr="005A6A71">
        <w:t>)</w:t>
      </w:r>
      <w:r w:rsidR="004D1B7D" w:rsidRPr="005A6A71">
        <w:t> </w:t>
      </w:r>
      <w:r w:rsidR="00601D44" w:rsidRPr="005A6A71">
        <w:t>абзац четвертый пункта 3 исключить.</w:t>
      </w:r>
    </w:p>
    <w:p w:rsidR="00643C13" w:rsidRDefault="00D717B6" w:rsidP="002B24BD">
      <w:pPr>
        <w:autoSpaceDE w:val="0"/>
        <w:autoSpaceDN w:val="0"/>
        <w:adjustRightInd w:val="0"/>
        <w:ind w:firstLine="709"/>
        <w:jc w:val="both"/>
      </w:pPr>
      <w:r w:rsidRPr="005A6A71">
        <w:t>1</w:t>
      </w:r>
      <w:r w:rsidR="004D4FEF" w:rsidRPr="005A6A71">
        <w:t>3</w:t>
      </w:r>
      <w:r w:rsidRPr="005A6A71">
        <w:t>.</w:t>
      </w:r>
      <w:r w:rsidR="00643C13" w:rsidRPr="005A6A71">
        <w:t> </w:t>
      </w:r>
      <w:r w:rsidR="001E26D3" w:rsidRPr="005A6A71">
        <w:t>В постановлении</w:t>
      </w:r>
      <w:r w:rsidR="001E26D3" w:rsidRPr="005A6A71">
        <w:rPr>
          <w:sz w:val="24"/>
          <w:szCs w:val="24"/>
        </w:rPr>
        <w:t xml:space="preserve"> </w:t>
      </w:r>
      <w:r w:rsidR="001E26D3" w:rsidRPr="005A6A71">
        <w:t>Пленума</w:t>
      </w:r>
      <w:r w:rsidR="001E26D3" w:rsidRPr="00DD001E">
        <w:t xml:space="preserve"> Верховного Суда Российской Федерации</w:t>
      </w:r>
      <w:r w:rsidR="00AB36D5" w:rsidRPr="00AB36D5">
        <w:t xml:space="preserve"> </w:t>
      </w:r>
      <w:r w:rsidR="001E26D3" w:rsidRPr="00462233">
        <w:t>от 1 февраля 2011 года №</w:t>
      </w:r>
      <w:r w:rsidR="00270ABA" w:rsidRPr="00462233">
        <w:t> </w:t>
      </w:r>
      <w:r w:rsidR="001E26D3" w:rsidRPr="00462233">
        <w:t>1</w:t>
      </w:r>
      <w:r w:rsidR="001E26D3" w:rsidRPr="0091251B">
        <w:t xml:space="preserve"> </w:t>
      </w:r>
      <w:r w:rsidR="001E26D3" w:rsidRPr="00DD001E">
        <w:t>«О судебной практике применения законодательства, регламентирующего особенности уголовной ответственности и наказания несовершеннолетних»</w:t>
      </w:r>
      <w:r w:rsidR="00643C13" w:rsidRPr="00643C13">
        <w:t>:</w:t>
      </w:r>
      <w:r w:rsidR="00643C13">
        <w:t xml:space="preserve"> </w:t>
      </w:r>
    </w:p>
    <w:p w:rsidR="00385BF6" w:rsidRPr="00385BF6" w:rsidRDefault="00385BF6" w:rsidP="002B24BD">
      <w:pPr>
        <w:autoSpaceDE w:val="0"/>
        <w:autoSpaceDN w:val="0"/>
        <w:adjustRightInd w:val="0"/>
        <w:ind w:firstLine="709"/>
        <w:jc w:val="both"/>
      </w:pPr>
      <w:r>
        <w:t xml:space="preserve">в абзаце первом </w:t>
      </w:r>
      <w:r w:rsidR="001D7335" w:rsidRPr="00DD001E">
        <w:t>пункт</w:t>
      </w:r>
      <w:r>
        <w:t>а 2</w:t>
      </w:r>
      <w:r w:rsidRPr="00385BF6">
        <w:t>:</w:t>
      </w:r>
    </w:p>
    <w:p w:rsidR="00385BF6" w:rsidRPr="00385BF6" w:rsidRDefault="00385BF6" w:rsidP="00385BF6">
      <w:pPr>
        <w:autoSpaceDE w:val="0"/>
        <w:autoSpaceDN w:val="0"/>
        <w:adjustRightInd w:val="0"/>
        <w:ind w:firstLine="709"/>
        <w:jc w:val="both"/>
      </w:pPr>
      <w:r>
        <w:t>а) слова «</w:t>
      </w:r>
      <w:r w:rsidRPr="00C408E7">
        <w:t>Конвенции</w:t>
      </w:r>
      <w:r>
        <w:t xml:space="preserve"> о защите прав человека и основных свобод </w:t>
      </w:r>
      <w:r w:rsidR="00B179F1">
        <w:br/>
      </w:r>
      <w:r>
        <w:t>(1950 г.),»</w:t>
      </w:r>
      <w:r w:rsidRPr="00385BF6">
        <w:t xml:space="preserve"> </w:t>
      </w:r>
      <w:r>
        <w:t>исключить</w:t>
      </w:r>
      <w:r w:rsidRPr="00385BF6">
        <w:t>;</w:t>
      </w:r>
    </w:p>
    <w:p w:rsidR="007E2AB1" w:rsidRPr="005A6A71" w:rsidRDefault="007E2AB1" w:rsidP="00385BF6">
      <w:pPr>
        <w:autoSpaceDE w:val="0"/>
        <w:autoSpaceDN w:val="0"/>
        <w:adjustRightInd w:val="0"/>
        <w:ind w:firstLine="709"/>
        <w:jc w:val="both"/>
      </w:pPr>
      <w:r w:rsidRPr="005A6A71">
        <w:t>б) первое предлож</w:t>
      </w:r>
      <w:r w:rsidR="0068712A" w:rsidRPr="005A6A71">
        <w:t>ение дополнить словами «и других официальных документов</w:t>
      </w:r>
      <w:r w:rsidRPr="005A6A71">
        <w:t>»;</w:t>
      </w:r>
    </w:p>
    <w:p w:rsidR="00385BF6" w:rsidRDefault="00B26CF0" w:rsidP="00C50139">
      <w:pPr>
        <w:autoSpaceDE w:val="0"/>
        <w:autoSpaceDN w:val="0"/>
        <w:adjustRightInd w:val="0"/>
        <w:spacing w:after="120"/>
        <w:ind w:firstLine="709"/>
        <w:jc w:val="both"/>
      </w:pPr>
      <w:r w:rsidRPr="005A6A71">
        <w:t>в</w:t>
      </w:r>
      <w:r w:rsidR="00385BF6" w:rsidRPr="005A6A71">
        <w:t xml:space="preserve">) второе предложение исключить. </w:t>
      </w:r>
    </w:p>
    <w:p w:rsidR="001E26D3" w:rsidRDefault="00D717B6" w:rsidP="00C50139">
      <w:pPr>
        <w:autoSpaceDE w:val="0"/>
        <w:autoSpaceDN w:val="0"/>
        <w:adjustRightInd w:val="0"/>
        <w:spacing w:after="120"/>
        <w:ind w:firstLine="709"/>
        <w:jc w:val="both"/>
      </w:pPr>
      <w:r w:rsidRPr="005A6A71">
        <w:t>1</w:t>
      </w:r>
      <w:r w:rsidR="004D4FEF" w:rsidRPr="005A6A71">
        <w:t>4</w:t>
      </w:r>
      <w:r w:rsidRPr="005A6A71">
        <w:t>.</w:t>
      </w:r>
      <w:r w:rsidR="0054529B" w:rsidRPr="005A6A71">
        <w:t> </w:t>
      </w:r>
      <w:r w:rsidR="001E26D3" w:rsidRPr="005A6A71">
        <w:t>В постановлении</w:t>
      </w:r>
      <w:r w:rsidR="001E26D3" w:rsidRPr="005A6A71">
        <w:rPr>
          <w:b/>
          <w:sz w:val="24"/>
          <w:szCs w:val="24"/>
        </w:rPr>
        <w:t xml:space="preserve"> </w:t>
      </w:r>
      <w:r w:rsidR="001E26D3" w:rsidRPr="005A6A71">
        <w:t xml:space="preserve">Пленума Верховного Суда Российской Федерации </w:t>
      </w:r>
      <w:r w:rsidR="00E32F8E" w:rsidRPr="005A6A71">
        <w:br/>
      </w:r>
      <w:r w:rsidR="001E26D3" w:rsidRPr="005A6A71">
        <w:t>от 7 апреля</w:t>
      </w:r>
      <w:r w:rsidR="001E26D3" w:rsidRPr="00462233">
        <w:t xml:space="preserve"> 2011 года №</w:t>
      </w:r>
      <w:r w:rsidR="004B7C77">
        <w:t> </w:t>
      </w:r>
      <w:r w:rsidR="001E26D3" w:rsidRPr="00462233">
        <w:t>6</w:t>
      </w:r>
      <w:r w:rsidR="001E26D3" w:rsidRPr="00CE5829">
        <w:t xml:space="preserve"> «</w:t>
      </w:r>
      <w:r w:rsidR="001E26D3">
        <w:t>О практике применения судами принудительных мер медицинского характера»</w:t>
      </w:r>
      <w:r w:rsidR="006F7784">
        <w:t xml:space="preserve"> из</w:t>
      </w:r>
      <w:r w:rsidR="001E26D3" w:rsidRPr="00B179F1">
        <w:t xml:space="preserve"> абзац</w:t>
      </w:r>
      <w:r w:rsidR="006F7784">
        <w:t>а</w:t>
      </w:r>
      <w:r w:rsidR="001E26D3" w:rsidRPr="00B179F1">
        <w:t xml:space="preserve"> </w:t>
      </w:r>
      <w:r w:rsidR="00E32F8E" w:rsidRPr="00B179F1">
        <w:t>второ</w:t>
      </w:r>
      <w:r w:rsidR="006F7784">
        <w:t>го</w:t>
      </w:r>
      <w:r w:rsidR="001E26D3" w:rsidRPr="00B179F1">
        <w:t xml:space="preserve"> </w:t>
      </w:r>
      <w:r w:rsidR="00B86387" w:rsidRPr="00B179F1">
        <w:t xml:space="preserve">пункта 1 </w:t>
      </w:r>
      <w:r w:rsidR="001E26D3" w:rsidRPr="00B179F1">
        <w:t>слова «, практику Европейского Суда</w:t>
      </w:r>
      <w:r w:rsidR="00B86387" w:rsidRPr="00B179F1">
        <w:t xml:space="preserve"> </w:t>
      </w:r>
      <w:r w:rsidR="004B7C77">
        <w:t>по правам человека» исключить</w:t>
      </w:r>
      <w:r w:rsidR="00B86387" w:rsidRPr="00B179F1">
        <w:t>.</w:t>
      </w:r>
      <w:r w:rsidR="00B86387">
        <w:t xml:space="preserve"> </w:t>
      </w:r>
    </w:p>
    <w:p w:rsidR="001E26D3" w:rsidRDefault="00D717B6" w:rsidP="00C50139">
      <w:pPr>
        <w:autoSpaceDE w:val="0"/>
        <w:autoSpaceDN w:val="0"/>
        <w:adjustRightInd w:val="0"/>
        <w:spacing w:after="120"/>
        <w:ind w:firstLine="709"/>
        <w:jc w:val="both"/>
      </w:pPr>
      <w:r>
        <w:t>1</w:t>
      </w:r>
      <w:r w:rsidR="004D4FEF">
        <w:t>5</w:t>
      </w:r>
      <w:r>
        <w:t>.</w:t>
      </w:r>
      <w:r w:rsidR="0054529B">
        <w:t> </w:t>
      </w:r>
      <w:r w:rsidR="001E26D3" w:rsidRPr="00856EFD">
        <w:t>В постановлении</w:t>
      </w:r>
      <w:r w:rsidR="001E26D3" w:rsidRPr="0054529B">
        <w:rPr>
          <w:szCs w:val="28"/>
        </w:rPr>
        <w:t xml:space="preserve"> </w:t>
      </w:r>
      <w:r w:rsidR="001E26D3">
        <w:t>Пленума Верховного Суда Россий</w:t>
      </w:r>
      <w:r w:rsidR="001E26D3" w:rsidRPr="00856EFD">
        <w:t>ской Федерации</w:t>
      </w:r>
      <w:r w:rsidR="00BA6886">
        <w:t xml:space="preserve"> </w:t>
      </w:r>
      <w:r w:rsidR="00BA6886">
        <w:br/>
      </w:r>
      <w:r w:rsidR="00BA6886" w:rsidRPr="00462233">
        <w:t>от</w:t>
      </w:r>
      <w:r w:rsidR="001E26D3" w:rsidRPr="00462233">
        <w:t xml:space="preserve"> 29 ноября 2011 года №</w:t>
      </w:r>
      <w:r w:rsidR="00BA6886" w:rsidRPr="00462233">
        <w:t> </w:t>
      </w:r>
      <w:r w:rsidR="001E26D3" w:rsidRPr="00462233">
        <w:t>17</w:t>
      </w:r>
      <w:r w:rsidR="001E26D3" w:rsidRPr="004B7C77">
        <w:t xml:space="preserve"> </w:t>
      </w:r>
      <w:r w:rsidR="001E26D3" w:rsidRPr="003809A7">
        <w:t xml:space="preserve">«О практике применения судами норм </w:t>
      </w:r>
      <w:r w:rsidR="00BA6886">
        <w:br/>
      </w:r>
      <w:r w:rsidR="001E26D3" w:rsidRPr="003809A7">
        <w:t>главы 18 Уголовно-процессуального кодекса Российской Федерации, регламентирующих реабилитацию в уголовном судопроизводстве»</w:t>
      </w:r>
      <w:r w:rsidR="00EF1366">
        <w:t xml:space="preserve"> из</w:t>
      </w:r>
      <w:r w:rsidR="001E26D3">
        <w:t xml:space="preserve"> абзац</w:t>
      </w:r>
      <w:r w:rsidR="00EF1366">
        <w:t>а</w:t>
      </w:r>
      <w:r w:rsidR="001E26D3">
        <w:t xml:space="preserve"> второ</w:t>
      </w:r>
      <w:r w:rsidR="00EF1366">
        <w:t>го</w:t>
      </w:r>
      <w:r w:rsidR="001E26D3">
        <w:t xml:space="preserve"> преамбулы слова «</w:t>
      </w:r>
      <w:r w:rsidR="001E26D3" w:rsidRPr="00AE7302">
        <w:t xml:space="preserve">Конвенции о защите прав человека и основных свобод 1950 года </w:t>
      </w:r>
      <w:hyperlink r:id="rId19" w:history="1">
        <w:r w:rsidR="001E26D3" w:rsidRPr="00AE7302">
          <w:t>(пункт 5 статьи 5)</w:t>
        </w:r>
      </w:hyperlink>
      <w:r w:rsidR="001E26D3">
        <w:t xml:space="preserve"> и Протокола №</w:t>
      </w:r>
      <w:r w:rsidR="00DB01E5">
        <w:t> </w:t>
      </w:r>
      <w:r w:rsidR="001E26D3" w:rsidRPr="00AE7302">
        <w:t>7 к данной Конвенции (статья 3),</w:t>
      </w:r>
      <w:r w:rsidR="00A215FB">
        <w:t xml:space="preserve">» исключить. </w:t>
      </w:r>
    </w:p>
    <w:p w:rsidR="001B73A5" w:rsidRDefault="00D717B6" w:rsidP="00C50139">
      <w:pPr>
        <w:autoSpaceDE w:val="0"/>
        <w:autoSpaceDN w:val="0"/>
        <w:adjustRightInd w:val="0"/>
        <w:ind w:firstLine="709"/>
        <w:jc w:val="both"/>
      </w:pPr>
      <w:r>
        <w:t>1</w:t>
      </w:r>
      <w:r w:rsidR="004D4FEF">
        <w:t>6</w:t>
      </w:r>
      <w:r>
        <w:t>.</w:t>
      </w:r>
      <w:r w:rsidR="00CD4CD1">
        <w:t> </w:t>
      </w:r>
      <w:r w:rsidR="001B73A5" w:rsidRPr="00856EFD">
        <w:t>В постановлении</w:t>
      </w:r>
      <w:r w:rsidR="001B73A5" w:rsidRPr="00CD4CD1">
        <w:rPr>
          <w:sz w:val="24"/>
          <w:szCs w:val="24"/>
        </w:rPr>
        <w:t xml:space="preserve"> </w:t>
      </w:r>
      <w:r w:rsidR="001B73A5">
        <w:t>Пленума Верховного Суда Россий</w:t>
      </w:r>
      <w:r w:rsidR="001B73A5" w:rsidRPr="00856EFD">
        <w:t>ской Федерации</w:t>
      </w:r>
      <w:r w:rsidR="001B73A5">
        <w:t xml:space="preserve"> </w:t>
      </w:r>
      <w:r w:rsidR="001B73A5" w:rsidRPr="00472C49">
        <w:t>от 27 сентября 2012 года №</w:t>
      </w:r>
      <w:r w:rsidR="00B14B91" w:rsidRPr="00472C49">
        <w:t> </w:t>
      </w:r>
      <w:r w:rsidR="001B73A5" w:rsidRPr="00472C49">
        <w:t>19</w:t>
      </w:r>
      <w:r w:rsidR="001B73A5" w:rsidRPr="002625E5">
        <w:t xml:space="preserve"> </w:t>
      </w:r>
      <w:r w:rsidR="001B73A5" w:rsidRPr="00173ED5">
        <w:t>«О применении судами законодательства о</w:t>
      </w:r>
      <w:r w:rsidR="00393FFC">
        <w:t> </w:t>
      </w:r>
      <w:r w:rsidR="001B73A5" w:rsidRPr="00173ED5">
        <w:t>необходимой обороне и причинении вреда при задержании лица, совершившего преступление»</w:t>
      </w:r>
      <w:r w:rsidR="00CD4CD1" w:rsidRPr="00CD4CD1">
        <w:t>:</w:t>
      </w:r>
      <w:r w:rsidR="00CD4CD1">
        <w:t xml:space="preserve"> </w:t>
      </w:r>
    </w:p>
    <w:p w:rsidR="00B14B91" w:rsidRDefault="00B14B91" w:rsidP="00DB01E5">
      <w:pPr>
        <w:autoSpaceDE w:val="0"/>
        <w:autoSpaceDN w:val="0"/>
        <w:adjustRightInd w:val="0"/>
        <w:ind w:firstLine="709"/>
        <w:jc w:val="both"/>
      </w:pPr>
      <w:r>
        <w:t>в</w:t>
      </w:r>
      <w:r w:rsidR="00DB01E5">
        <w:t xml:space="preserve"> преамбул</w:t>
      </w:r>
      <w:r>
        <w:t>е</w:t>
      </w:r>
      <w:r w:rsidRPr="00B14B91">
        <w:t>:</w:t>
      </w:r>
      <w:r>
        <w:t xml:space="preserve"> </w:t>
      </w:r>
    </w:p>
    <w:p w:rsidR="00B14B91" w:rsidRPr="00B14B91" w:rsidRDefault="00B14B91" w:rsidP="00B14B91">
      <w:pPr>
        <w:autoSpaceDE w:val="0"/>
        <w:autoSpaceDN w:val="0"/>
        <w:adjustRightInd w:val="0"/>
        <w:ind w:firstLine="709"/>
        <w:jc w:val="both"/>
      </w:pPr>
      <w:r w:rsidRPr="00B14B91">
        <w:t>а) абзац пятый исключить;</w:t>
      </w:r>
    </w:p>
    <w:p w:rsidR="00B14B91" w:rsidRDefault="00B14B91" w:rsidP="00B14B91">
      <w:pPr>
        <w:autoSpaceDE w:val="0"/>
        <w:autoSpaceDN w:val="0"/>
        <w:adjustRightInd w:val="0"/>
        <w:ind w:firstLine="709"/>
        <w:jc w:val="both"/>
        <w:rPr>
          <w:rFonts w:eastAsiaTheme="minorHAnsi"/>
          <w:bCs/>
          <w:szCs w:val="28"/>
          <w:lang w:eastAsia="en-US"/>
        </w:rPr>
      </w:pPr>
      <w:r w:rsidRPr="00B14B91">
        <w:t>б)</w:t>
      </w:r>
      <w:r w:rsidRPr="00B14B91">
        <w:rPr>
          <w:rFonts w:eastAsiaTheme="minorHAnsi"/>
          <w:b/>
          <w:bCs/>
          <w:szCs w:val="28"/>
          <w:lang w:eastAsia="en-US"/>
        </w:rPr>
        <w:t> </w:t>
      </w:r>
      <w:r w:rsidRPr="00B14B91">
        <w:rPr>
          <w:rFonts w:eastAsiaTheme="minorHAnsi"/>
          <w:bCs/>
          <w:szCs w:val="28"/>
          <w:lang w:eastAsia="en-US"/>
        </w:rPr>
        <w:t>в абзаце шестом после слов «С учетом значимости» дополнить словом «указанных», слова «</w:t>
      </w:r>
      <w:hyperlink r:id="rId20" w:history="1">
        <w:r w:rsidRPr="00B14B91">
          <w:rPr>
            <w:rFonts w:eastAsiaTheme="minorHAnsi"/>
            <w:bCs/>
            <w:szCs w:val="28"/>
            <w:lang w:eastAsia="en-US"/>
          </w:rPr>
          <w:t>статей 37</w:t>
        </w:r>
      </w:hyperlink>
      <w:r w:rsidRPr="00B14B91">
        <w:rPr>
          <w:rFonts w:eastAsiaTheme="minorHAnsi"/>
          <w:bCs/>
          <w:szCs w:val="28"/>
          <w:lang w:eastAsia="en-US"/>
        </w:rPr>
        <w:t xml:space="preserve"> и </w:t>
      </w:r>
      <w:hyperlink r:id="rId21" w:history="1">
        <w:r w:rsidRPr="00B14B91">
          <w:rPr>
            <w:rFonts w:eastAsiaTheme="minorHAnsi"/>
            <w:bCs/>
            <w:szCs w:val="28"/>
            <w:lang w:eastAsia="en-US"/>
          </w:rPr>
          <w:t>38</w:t>
        </w:r>
      </w:hyperlink>
      <w:r w:rsidRPr="00B14B91">
        <w:rPr>
          <w:rFonts w:eastAsiaTheme="minorHAnsi"/>
          <w:bCs/>
          <w:szCs w:val="28"/>
          <w:lang w:eastAsia="en-US"/>
        </w:rPr>
        <w:t xml:space="preserve"> УК РФ» исключить.</w:t>
      </w:r>
    </w:p>
    <w:p w:rsidR="009B15C0" w:rsidRPr="00CD4CD1" w:rsidRDefault="00D717B6" w:rsidP="002B24BD">
      <w:pPr>
        <w:autoSpaceDE w:val="0"/>
        <w:autoSpaceDN w:val="0"/>
        <w:adjustRightInd w:val="0"/>
        <w:ind w:firstLine="709"/>
        <w:jc w:val="both"/>
        <w:rPr>
          <w:szCs w:val="28"/>
        </w:rPr>
      </w:pPr>
      <w:r>
        <w:rPr>
          <w:rFonts w:eastAsia="Calibri"/>
          <w:szCs w:val="28"/>
        </w:rPr>
        <w:t>1</w:t>
      </w:r>
      <w:r w:rsidR="004D4FEF">
        <w:rPr>
          <w:rFonts w:eastAsia="Calibri"/>
          <w:szCs w:val="28"/>
        </w:rPr>
        <w:t>7</w:t>
      </w:r>
      <w:r>
        <w:rPr>
          <w:rFonts w:eastAsia="Calibri"/>
          <w:szCs w:val="28"/>
        </w:rPr>
        <w:t>.</w:t>
      </w:r>
      <w:r w:rsidR="00CD4CD1">
        <w:rPr>
          <w:rFonts w:eastAsia="Calibri"/>
          <w:szCs w:val="28"/>
        </w:rPr>
        <w:t> </w:t>
      </w:r>
      <w:r w:rsidR="009B15C0">
        <w:rPr>
          <w:rFonts w:eastAsia="Calibri"/>
          <w:szCs w:val="28"/>
        </w:rPr>
        <w:t xml:space="preserve">В постановлении Пленума Верховного Суда Российской Федерации </w:t>
      </w:r>
      <w:r w:rsidR="009B15C0" w:rsidRPr="00472C49">
        <w:rPr>
          <w:rFonts w:eastAsia="Calibri"/>
          <w:szCs w:val="28"/>
        </w:rPr>
        <w:t xml:space="preserve">от </w:t>
      </w:r>
      <w:r w:rsidR="00F73482" w:rsidRPr="00472C49">
        <w:rPr>
          <w:rFonts w:eastAsia="Calibri"/>
          <w:szCs w:val="28"/>
        </w:rPr>
        <w:t>11 декабря 2012 года</w:t>
      </w:r>
      <w:r w:rsidR="009B15C0" w:rsidRPr="00472C49">
        <w:rPr>
          <w:rFonts w:eastAsia="Calibri"/>
          <w:szCs w:val="28"/>
        </w:rPr>
        <w:t xml:space="preserve"> №</w:t>
      </w:r>
      <w:r w:rsidR="00BA17A2" w:rsidRPr="00472C49">
        <w:rPr>
          <w:rFonts w:eastAsia="Calibri"/>
          <w:szCs w:val="28"/>
        </w:rPr>
        <w:t> </w:t>
      </w:r>
      <w:r w:rsidR="009B15C0" w:rsidRPr="00472C49">
        <w:rPr>
          <w:rFonts w:eastAsia="Calibri"/>
          <w:szCs w:val="28"/>
        </w:rPr>
        <w:t>31</w:t>
      </w:r>
      <w:r w:rsidR="009B15C0">
        <w:rPr>
          <w:rFonts w:eastAsia="Calibri"/>
          <w:szCs w:val="28"/>
        </w:rPr>
        <w:t xml:space="preserve"> </w:t>
      </w:r>
      <w:r w:rsidR="009B15C0" w:rsidRPr="00435C07">
        <w:t>«</w:t>
      </w:r>
      <w:r w:rsidR="009B15C0">
        <w:t xml:space="preserve">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w:t>
      </w:r>
      <w:r w:rsidR="00CD4CD1">
        <w:t>п</w:t>
      </w:r>
      <w:r w:rsidR="009B15C0">
        <w:t>остановлений</w:t>
      </w:r>
      <w:r w:rsidR="009B15C0" w:rsidRPr="00435C07">
        <w:t>»</w:t>
      </w:r>
      <w:r w:rsidR="00CD4CD1" w:rsidRPr="00CD4CD1">
        <w:t>:</w:t>
      </w:r>
      <w:r w:rsidR="00CD4CD1">
        <w:t xml:space="preserve"> </w:t>
      </w:r>
    </w:p>
    <w:p w:rsidR="009B15C0" w:rsidRDefault="009B15C0" w:rsidP="002B24BD">
      <w:pPr>
        <w:autoSpaceDE w:val="0"/>
        <w:autoSpaceDN w:val="0"/>
        <w:adjustRightInd w:val="0"/>
        <w:ind w:firstLine="709"/>
        <w:jc w:val="both"/>
        <w:rPr>
          <w:szCs w:val="28"/>
        </w:rPr>
      </w:pPr>
      <w:r>
        <w:rPr>
          <w:szCs w:val="28"/>
        </w:rPr>
        <w:t>1)</w:t>
      </w:r>
      <w:r w:rsidR="00D85E8D">
        <w:rPr>
          <w:szCs w:val="28"/>
        </w:rPr>
        <w:t> </w:t>
      </w:r>
      <w:r>
        <w:rPr>
          <w:szCs w:val="28"/>
        </w:rPr>
        <w:t xml:space="preserve">подпункт </w:t>
      </w:r>
      <w:r w:rsidR="00BA17A2">
        <w:rPr>
          <w:szCs w:val="28"/>
        </w:rPr>
        <w:t>«</w:t>
      </w:r>
      <w:r>
        <w:rPr>
          <w:szCs w:val="28"/>
        </w:rPr>
        <w:t>е</w:t>
      </w:r>
      <w:r w:rsidR="00BA17A2">
        <w:rPr>
          <w:szCs w:val="28"/>
        </w:rPr>
        <w:t>»</w:t>
      </w:r>
      <w:r>
        <w:rPr>
          <w:szCs w:val="28"/>
        </w:rPr>
        <w:t xml:space="preserve"> пункта 5 исключить;</w:t>
      </w:r>
      <w:r w:rsidR="009779D6">
        <w:rPr>
          <w:szCs w:val="28"/>
        </w:rPr>
        <w:t xml:space="preserve"> </w:t>
      </w:r>
    </w:p>
    <w:p w:rsidR="009B15C0" w:rsidRDefault="009B15C0" w:rsidP="002B24BD">
      <w:pPr>
        <w:autoSpaceDE w:val="0"/>
        <w:autoSpaceDN w:val="0"/>
        <w:adjustRightInd w:val="0"/>
        <w:ind w:firstLine="709"/>
        <w:jc w:val="both"/>
        <w:rPr>
          <w:rFonts w:eastAsia="Calibri"/>
          <w:szCs w:val="28"/>
        </w:rPr>
      </w:pPr>
      <w:r>
        <w:rPr>
          <w:szCs w:val="28"/>
        </w:rPr>
        <w:t>2)</w:t>
      </w:r>
      <w:r w:rsidR="00D85E8D">
        <w:rPr>
          <w:szCs w:val="28"/>
        </w:rPr>
        <w:t> </w:t>
      </w:r>
      <w:r>
        <w:rPr>
          <w:szCs w:val="28"/>
        </w:rPr>
        <w:t>в пункте 7 слова «</w:t>
      </w:r>
      <w:r w:rsidRPr="006954AC">
        <w:rPr>
          <w:szCs w:val="28"/>
        </w:rPr>
        <w:t>пункта 1 статьи 6 Конвенции</w:t>
      </w:r>
      <w:r>
        <w:rPr>
          <w:rFonts w:eastAsia="Calibri"/>
          <w:szCs w:val="28"/>
        </w:rPr>
        <w:t xml:space="preserve"> о защите прав человека и основных свобод,» исключить;</w:t>
      </w:r>
      <w:r w:rsidR="009779D6">
        <w:rPr>
          <w:rFonts w:eastAsia="Calibri"/>
          <w:szCs w:val="28"/>
        </w:rPr>
        <w:t xml:space="preserve"> </w:t>
      </w:r>
    </w:p>
    <w:p w:rsidR="009B15C0" w:rsidRDefault="00D85E8D" w:rsidP="00C50139">
      <w:pPr>
        <w:autoSpaceDE w:val="0"/>
        <w:autoSpaceDN w:val="0"/>
        <w:adjustRightInd w:val="0"/>
        <w:spacing w:after="120"/>
        <w:ind w:firstLine="709"/>
        <w:jc w:val="both"/>
        <w:rPr>
          <w:rFonts w:eastAsia="Calibri"/>
          <w:szCs w:val="28"/>
        </w:rPr>
      </w:pPr>
      <w:r>
        <w:rPr>
          <w:rFonts w:eastAsia="Calibri"/>
          <w:szCs w:val="28"/>
        </w:rPr>
        <w:t>3) </w:t>
      </w:r>
      <w:r w:rsidR="009B15C0">
        <w:rPr>
          <w:rFonts w:eastAsia="Calibri"/>
          <w:szCs w:val="28"/>
        </w:rPr>
        <w:t xml:space="preserve">подпункт </w:t>
      </w:r>
      <w:r>
        <w:rPr>
          <w:rFonts w:eastAsia="Calibri"/>
          <w:szCs w:val="28"/>
        </w:rPr>
        <w:t>«</w:t>
      </w:r>
      <w:r w:rsidR="009B15C0">
        <w:rPr>
          <w:rFonts w:eastAsia="Calibri"/>
          <w:szCs w:val="28"/>
        </w:rPr>
        <w:t>г</w:t>
      </w:r>
      <w:r>
        <w:rPr>
          <w:rFonts w:eastAsia="Calibri"/>
          <w:szCs w:val="28"/>
        </w:rPr>
        <w:t>»</w:t>
      </w:r>
      <w:r w:rsidR="009B15C0">
        <w:rPr>
          <w:rFonts w:eastAsia="Calibri"/>
          <w:szCs w:val="28"/>
        </w:rPr>
        <w:t xml:space="preserve"> пункта 11 исключить.</w:t>
      </w:r>
      <w:r w:rsidR="009779D6">
        <w:rPr>
          <w:rFonts w:eastAsia="Calibri"/>
          <w:szCs w:val="28"/>
        </w:rPr>
        <w:t xml:space="preserve"> </w:t>
      </w:r>
    </w:p>
    <w:p w:rsidR="007945F3" w:rsidRDefault="00D717B6" w:rsidP="002B24BD">
      <w:pPr>
        <w:ind w:firstLine="709"/>
        <w:jc w:val="both"/>
      </w:pPr>
      <w:r>
        <w:t>1</w:t>
      </w:r>
      <w:r w:rsidR="004D4FEF">
        <w:t>8</w:t>
      </w:r>
      <w:r>
        <w:t>.</w:t>
      </w:r>
      <w:r w:rsidR="00CD4CD1">
        <w:t> </w:t>
      </w:r>
      <w:r w:rsidR="007945F3" w:rsidRPr="000D68C1">
        <w:t>В постановлении Пленума Верховного Суда Р</w:t>
      </w:r>
      <w:r w:rsidR="00F73482">
        <w:t xml:space="preserve">оссийской </w:t>
      </w:r>
      <w:r w:rsidR="007945F3" w:rsidRPr="000D68C1">
        <w:t>Ф</w:t>
      </w:r>
      <w:r w:rsidR="00F73482">
        <w:t xml:space="preserve">едерации </w:t>
      </w:r>
      <w:r w:rsidR="007945F3" w:rsidRPr="000D68C1">
        <w:t xml:space="preserve"> </w:t>
      </w:r>
      <w:r w:rsidR="00F73482" w:rsidRPr="00472C49">
        <w:t xml:space="preserve">от 13 декабря </w:t>
      </w:r>
      <w:r w:rsidR="002D2E46" w:rsidRPr="00472C49">
        <w:t>2012 года</w:t>
      </w:r>
      <w:r w:rsidR="007945F3" w:rsidRPr="00472C49">
        <w:t xml:space="preserve"> №</w:t>
      </w:r>
      <w:r w:rsidR="00781F94" w:rsidRPr="00472C49">
        <w:t> </w:t>
      </w:r>
      <w:r w:rsidR="007945F3" w:rsidRPr="00472C49">
        <w:t>35</w:t>
      </w:r>
      <w:r w:rsidR="007945F3" w:rsidRPr="00E15EE5">
        <w:t xml:space="preserve"> </w:t>
      </w:r>
      <w:r w:rsidR="007945F3" w:rsidRPr="000D68C1">
        <w:t xml:space="preserve">«Об открытости и гласности судопроизводства и о доступе к </w:t>
      </w:r>
      <w:r w:rsidR="007945F3" w:rsidRPr="00B243A5">
        <w:t>информации о деятельности судов»:</w:t>
      </w:r>
    </w:p>
    <w:p w:rsidR="007945F3" w:rsidRPr="00B179F1" w:rsidRDefault="007945F3" w:rsidP="002B24BD">
      <w:pPr>
        <w:ind w:firstLine="709"/>
        <w:jc w:val="both"/>
      </w:pPr>
      <w:r>
        <w:t>1)</w:t>
      </w:r>
      <w:r w:rsidR="00781F94">
        <w:t> </w:t>
      </w:r>
      <w:r w:rsidRPr="00B243A5">
        <w:t xml:space="preserve">в абзаце первом </w:t>
      </w:r>
      <w:r w:rsidRPr="00B179F1">
        <w:t xml:space="preserve">пункта 1 слова «Конвенцией о защите прав человека и основных свобод 1950 года» заменить </w:t>
      </w:r>
      <w:r w:rsidR="00781F94" w:rsidRPr="00B179F1">
        <w:t>словами</w:t>
      </w:r>
      <w:r w:rsidRPr="00B179F1">
        <w:t xml:space="preserve"> «Международным пактом </w:t>
      </w:r>
      <w:r w:rsidR="00781F94" w:rsidRPr="00B179F1">
        <w:br/>
      </w:r>
      <w:r w:rsidRPr="00B179F1">
        <w:t>о гражданских и политических правах</w:t>
      </w:r>
      <w:r w:rsidR="004667F5">
        <w:t xml:space="preserve"> </w:t>
      </w:r>
      <w:r w:rsidR="004667F5" w:rsidRPr="002C1BAC">
        <w:t>от 16 декабря 1966 года</w:t>
      </w:r>
      <w:r w:rsidR="00CD4CD1">
        <w:t xml:space="preserve"> (далее – Пакт)</w:t>
      </w:r>
      <w:r w:rsidRPr="00B179F1">
        <w:t xml:space="preserve">»; </w:t>
      </w:r>
    </w:p>
    <w:p w:rsidR="007945F3" w:rsidRPr="00B179F1" w:rsidRDefault="007945F3" w:rsidP="002B24BD">
      <w:pPr>
        <w:ind w:firstLine="709"/>
        <w:jc w:val="both"/>
      </w:pPr>
      <w:r w:rsidRPr="00B179F1">
        <w:t>2)</w:t>
      </w:r>
      <w:r w:rsidR="00781F94" w:rsidRPr="00B179F1">
        <w:t> </w:t>
      </w:r>
      <w:r w:rsidRPr="00B179F1">
        <w:t>в абзаце первом пункта 4 слова «</w:t>
      </w:r>
      <w:hyperlink r:id="rId22" w:history="1">
        <w:r w:rsidRPr="00B179F1">
          <w:t>статья 6</w:t>
        </w:r>
      </w:hyperlink>
      <w:r w:rsidRPr="00B179F1">
        <w:t xml:space="preserve"> Конвенции о защите прав человека и основных свобод» заменить </w:t>
      </w:r>
      <w:r w:rsidR="00BC7789" w:rsidRPr="00B179F1">
        <w:t>словами</w:t>
      </w:r>
      <w:r w:rsidRPr="00B179F1">
        <w:t xml:space="preserve"> «статья 14 </w:t>
      </w:r>
      <w:r w:rsidR="00CD4CD1">
        <w:t>Пакта</w:t>
      </w:r>
      <w:r w:rsidRPr="00B179F1">
        <w:t xml:space="preserve">»; </w:t>
      </w:r>
    </w:p>
    <w:p w:rsidR="007945F3" w:rsidRDefault="007945F3" w:rsidP="00C50139">
      <w:pPr>
        <w:spacing w:after="120"/>
        <w:ind w:firstLine="709"/>
        <w:jc w:val="both"/>
      </w:pPr>
      <w:r w:rsidRPr="00B179F1">
        <w:t>3)</w:t>
      </w:r>
      <w:r w:rsidR="00BC7789" w:rsidRPr="00B179F1">
        <w:t> </w:t>
      </w:r>
      <w:r w:rsidRPr="00B179F1">
        <w:t>в пункте 21 слова «</w:t>
      </w:r>
      <w:hyperlink r:id="rId23" w:history="1">
        <w:r w:rsidRPr="00B179F1">
          <w:t>статьи 6</w:t>
        </w:r>
      </w:hyperlink>
      <w:r w:rsidRPr="00B179F1">
        <w:t xml:space="preserve"> Конвенции о защите прав человека </w:t>
      </w:r>
      <w:r w:rsidR="002625E5">
        <w:br/>
      </w:r>
      <w:r w:rsidRPr="00B179F1">
        <w:t xml:space="preserve">и основных свобод» заменить </w:t>
      </w:r>
      <w:r w:rsidR="00781F94" w:rsidRPr="00B179F1">
        <w:t>словами</w:t>
      </w:r>
      <w:r w:rsidRPr="00B179F1">
        <w:t xml:space="preserve"> «статьи 14 </w:t>
      </w:r>
      <w:r w:rsidR="00CD4CD1">
        <w:t>Пакта</w:t>
      </w:r>
      <w:r w:rsidRPr="00B179F1">
        <w:t>»</w:t>
      </w:r>
      <w:r w:rsidR="009779D6" w:rsidRPr="00B179F1">
        <w:t>.</w:t>
      </w:r>
      <w:r w:rsidR="009779D6">
        <w:t xml:space="preserve"> </w:t>
      </w:r>
    </w:p>
    <w:p w:rsidR="00954DFB" w:rsidRDefault="00D717B6" w:rsidP="00C50139">
      <w:pPr>
        <w:autoSpaceDE w:val="0"/>
        <w:autoSpaceDN w:val="0"/>
        <w:spacing w:after="120"/>
        <w:ind w:firstLine="709"/>
        <w:jc w:val="both"/>
        <w:rPr>
          <w:szCs w:val="28"/>
        </w:rPr>
      </w:pPr>
      <w:r>
        <w:rPr>
          <w:szCs w:val="28"/>
        </w:rPr>
        <w:t>1</w:t>
      </w:r>
      <w:r w:rsidR="004D4FEF">
        <w:rPr>
          <w:szCs w:val="28"/>
        </w:rPr>
        <w:t>9</w:t>
      </w:r>
      <w:r>
        <w:rPr>
          <w:szCs w:val="28"/>
        </w:rPr>
        <w:t>.</w:t>
      </w:r>
      <w:r w:rsidR="00CD4CD1">
        <w:rPr>
          <w:szCs w:val="28"/>
        </w:rPr>
        <w:t> </w:t>
      </w:r>
      <w:r w:rsidR="00954DFB" w:rsidRPr="00336498">
        <w:rPr>
          <w:szCs w:val="28"/>
        </w:rPr>
        <w:t>В п</w:t>
      </w:r>
      <w:r w:rsidR="0062559F" w:rsidRPr="00336498">
        <w:rPr>
          <w:szCs w:val="28"/>
        </w:rPr>
        <w:t>остановлении</w:t>
      </w:r>
      <w:r w:rsidR="00954DFB" w:rsidRPr="00336498">
        <w:rPr>
          <w:szCs w:val="28"/>
        </w:rPr>
        <w:t xml:space="preserve"> Пленума Высшего Арбитражного Суда Российской Федерации </w:t>
      </w:r>
      <w:r w:rsidR="00F23317" w:rsidRPr="00472C49">
        <w:rPr>
          <w:szCs w:val="28"/>
        </w:rPr>
        <w:t xml:space="preserve">от 25 января </w:t>
      </w:r>
      <w:r w:rsidR="00954DFB" w:rsidRPr="00472C49">
        <w:rPr>
          <w:szCs w:val="28"/>
        </w:rPr>
        <w:t>2013</w:t>
      </w:r>
      <w:r w:rsidR="009779D6" w:rsidRPr="00472C49">
        <w:rPr>
          <w:szCs w:val="28"/>
        </w:rPr>
        <w:t xml:space="preserve"> года </w:t>
      </w:r>
      <w:r w:rsidR="00F23317" w:rsidRPr="00472C49">
        <w:rPr>
          <w:szCs w:val="28"/>
        </w:rPr>
        <w:t>№</w:t>
      </w:r>
      <w:r w:rsidR="007D3C7F" w:rsidRPr="00472C49">
        <w:rPr>
          <w:szCs w:val="28"/>
        </w:rPr>
        <w:t> </w:t>
      </w:r>
      <w:r w:rsidR="00954DFB" w:rsidRPr="00472C49">
        <w:rPr>
          <w:szCs w:val="28"/>
        </w:rPr>
        <w:t>11</w:t>
      </w:r>
      <w:r w:rsidR="00F23317" w:rsidRPr="00336498">
        <w:rPr>
          <w:szCs w:val="28"/>
        </w:rPr>
        <w:t xml:space="preserve"> «</w:t>
      </w:r>
      <w:r w:rsidR="00954DFB" w:rsidRPr="00336498">
        <w:rPr>
          <w:szCs w:val="28"/>
        </w:rPr>
        <w:t xml:space="preserve">Об уплате налога на добавленную стоимость при реализации имущества должника, </w:t>
      </w:r>
      <w:r w:rsidR="00F23317" w:rsidRPr="00336498">
        <w:rPr>
          <w:szCs w:val="28"/>
        </w:rPr>
        <w:t>признанного банкротом»</w:t>
      </w:r>
      <w:r w:rsidR="00E55036">
        <w:rPr>
          <w:szCs w:val="28"/>
        </w:rPr>
        <w:t xml:space="preserve"> из</w:t>
      </w:r>
      <w:r w:rsidR="007D3C7F" w:rsidRPr="00336498">
        <w:rPr>
          <w:szCs w:val="28"/>
        </w:rPr>
        <w:t xml:space="preserve"> абзац</w:t>
      </w:r>
      <w:r w:rsidR="00E55036">
        <w:rPr>
          <w:szCs w:val="28"/>
        </w:rPr>
        <w:t>а</w:t>
      </w:r>
      <w:r w:rsidR="00954DFB" w:rsidRPr="00336498">
        <w:rPr>
          <w:szCs w:val="28"/>
        </w:rPr>
        <w:t xml:space="preserve"> п</w:t>
      </w:r>
      <w:r w:rsidR="007D3C7F" w:rsidRPr="00336498">
        <w:rPr>
          <w:szCs w:val="28"/>
        </w:rPr>
        <w:t>ято</w:t>
      </w:r>
      <w:r w:rsidR="00E55036">
        <w:rPr>
          <w:szCs w:val="28"/>
        </w:rPr>
        <w:t>го</w:t>
      </w:r>
      <w:r w:rsidR="00954DFB" w:rsidRPr="00336498">
        <w:rPr>
          <w:szCs w:val="28"/>
        </w:rPr>
        <w:t xml:space="preserve"> пункта 1 </w:t>
      </w:r>
      <w:r w:rsidR="0062559F" w:rsidRPr="00336498">
        <w:rPr>
          <w:szCs w:val="28"/>
        </w:rPr>
        <w:t>слова</w:t>
      </w:r>
      <w:r w:rsidR="00954DFB" w:rsidRPr="00336498">
        <w:rPr>
          <w:szCs w:val="28"/>
        </w:rPr>
        <w:t xml:space="preserve"> «(постановление Большой Палаты Европейского суда по правам человека от 03.04.2012 по делу </w:t>
      </w:r>
      <w:r w:rsidR="00DA1560" w:rsidRPr="00336498">
        <w:rPr>
          <w:szCs w:val="28"/>
        </w:rPr>
        <w:t>«</w:t>
      </w:r>
      <w:r w:rsidR="00954DFB" w:rsidRPr="00336498">
        <w:rPr>
          <w:szCs w:val="28"/>
        </w:rPr>
        <w:t>Котов (Kotov) против Российской Фе</w:t>
      </w:r>
      <w:r w:rsidR="0062559F" w:rsidRPr="00336498">
        <w:rPr>
          <w:szCs w:val="28"/>
        </w:rPr>
        <w:t>дерации</w:t>
      </w:r>
      <w:r w:rsidR="00DA1560" w:rsidRPr="00336498">
        <w:rPr>
          <w:szCs w:val="28"/>
        </w:rPr>
        <w:t>»</w:t>
      </w:r>
      <w:r w:rsidR="0062559F" w:rsidRPr="00336498">
        <w:rPr>
          <w:szCs w:val="28"/>
        </w:rPr>
        <w:t xml:space="preserve"> (жалоба </w:t>
      </w:r>
      <w:r w:rsidR="00DA1560" w:rsidRPr="00336498">
        <w:rPr>
          <w:szCs w:val="28"/>
        </w:rPr>
        <w:t>№ </w:t>
      </w:r>
      <w:r w:rsidR="0062559F" w:rsidRPr="00336498">
        <w:rPr>
          <w:szCs w:val="28"/>
        </w:rPr>
        <w:t>54522/00))» исключить</w:t>
      </w:r>
      <w:r w:rsidR="00336498" w:rsidRPr="00336498">
        <w:rPr>
          <w:szCs w:val="28"/>
        </w:rPr>
        <w:t>.</w:t>
      </w:r>
      <w:r w:rsidR="00336498">
        <w:rPr>
          <w:szCs w:val="28"/>
        </w:rPr>
        <w:t xml:space="preserve"> </w:t>
      </w:r>
    </w:p>
    <w:p w:rsidR="001B73A5" w:rsidRDefault="004D4FEF" w:rsidP="00C50139">
      <w:pPr>
        <w:autoSpaceDE w:val="0"/>
        <w:autoSpaceDN w:val="0"/>
        <w:adjustRightInd w:val="0"/>
        <w:spacing w:after="120"/>
        <w:ind w:firstLine="709"/>
        <w:jc w:val="both"/>
      </w:pPr>
      <w:r>
        <w:t>20</w:t>
      </w:r>
      <w:r w:rsidR="00D717B6">
        <w:t>.</w:t>
      </w:r>
      <w:r w:rsidR="00CD5613">
        <w:t> </w:t>
      </w:r>
      <w:r w:rsidR="001B73A5" w:rsidRPr="00336498">
        <w:t>В постановлении</w:t>
      </w:r>
      <w:r w:rsidR="001B73A5" w:rsidRPr="00336498">
        <w:rPr>
          <w:b/>
          <w:sz w:val="24"/>
          <w:szCs w:val="24"/>
        </w:rPr>
        <w:t xml:space="preserve"> </w:t>
      </w:r>
      <w:r w:rsidR="001B73A5" w:rsidRPr="00336498">
        <w:t xml:space="preserve">Пленума Верховного Суда Российской Федерации </w:t>
      </w:r>
      <w:r w:rsidR="001B73A5" w:rsidRPr="00472C49">
        <w:t>от 9 июля 2013 г</w:t>
      </w:r>
      <w:r w:rsidR="002D2E46" w:rsidRPr="00472C49">
        <w:t>ода</w:t>
      </w:r>
      <w:r w:rsidR="001B73A5" w:rsidRPr="00472C49">
        <w:t xml:space="preserve"> №</w:t>
      </w:r>
      <w:r w:rsidR="00892CA0" w:rsidRPr="00472C49">
        <w:t> </w:t>
      </w:r>
      <w:r w:rsidR="001B73A5" w:rsidRPr="00472C49">
        <w:t>24</w:t>
      </w:r>
      <w:r w:rsidR="001B73A5" w:rsidRPr="00CD5613">
        <w:t xml:space="preserve"> «</w:t>
      </w:r>
      <w:r w:rsidR="001B73A5" w:rsidRPr="00336498">
        <w:t>О судебной практике по делам о взяточничестве и</w:t>
      </w:r>
      <w:r w:rsidR="006F3A6F">
        <w:t> </w:t>
      </w:r>
      <w:r w:rsidR="001B73A5" w:rsidRPr="00336498">
        <w:t>об иных коррупционных преступлениях»</w:t>
      </w:r>
      <w:r w:rsidR="00E55036">
        <w:t xml:space="preserve"> из</w:t>
      </w:r>
      <w:r w:rsidR="001B73A5" w:rsidRPr="00336498">
        <w:t xml:space="preserve"> абзац</w:t>
      </w:r>
      <w:r w:rsidR="00E55036">
        <w:t>а</w:t>
      </w:r>
      <w:r w:rsidR="001B73A5" w:rsidRPr="00336498">
        <w:t xml:space="preserve"> перво</w:t>
      </w:r>
      <w:r w:rsidR="00E55036">
        <w:t>го</w:t>
      </w:r>
      <w:r w:rsidR="001B73A5" w:rsidRPr="00336498">
        <w:t xml:space="preserve"> преамбулы слова «</w:t>
      </w:r>
      <w:hyperlink r:id="rId24" w:history="1">
        <w:r w:rsidR="001B73A5" w:rsidRPr="00336498">
          <w:t>Конвенция</w:t>
        </w:r>
      </w:hyperlink>
      <w:r w:rsidR="001B73A5" w:rsidRPr="00336498">
        <w:t xml:space="preserve"> Совета Европы об уголовной ответственности за коррупцию,»</w:t>
      </w:r>
      <w:r w:rsidR="00892CA0" w:rsidRPr="00336498">
        <w:t xml:space="preserve"> исключить</w:t>
      </w:r>
      <w:r w:rsidR="001B73A5" w:rsidRPr="00336498">
        <w:t>.</w:t>
      </w:r>
    </w:p>
    <w:p w:rsidR="001B73A5" w:rsidRDefault="00D717B6" w:rsidP="00C50139">
      <w:pPr>
        <w:autoSpaceDE w:val="0"/>
        <w:autoSpaceDN w:val="0"/>
        <w:adjustRightInd w:val="0"/>
        <w:spacing w:after="120"/>
        <w:ind w:firstLine="709"/>
        <w:jc w:val="both"/>
      </w:pPr>
      <w:r>
        <w:t>2</w:t>
      </w:r>
      <w:r w:rsidR="00AB2F6F">
        <w:t>1</w:t>
      </w:r>
      <w:r>
        <w:t>.</w:t>
      </w:r>
      <w:r w:rsidR="006A1E8E">
        <w:t> </w:t>
      </w:r>
      <w:r w:rsidR="001B73A5" w:rsidRPr="00856EFD">
        <w:t>В постановлении</w:t>
      </w:r>
      <w:r w:rsidR="001B73A5">
        <w:rPr>
          <w:b/>
          <w:sz w:val="24"/>
          <w:szCs w:val="24"/>
        </w:rPr>
        <w:t xml:space="preserve"> </w:t>
      </w:r>
      <w:r w:rsidR="001B73A5">
        <w:t>Пленума Верховного Суда Россий</w:t>
      </w:r>
      <w:r w:rsidR="001B73A5" w:rsidRPr="00856EFD">
        <w:t>ской Федерации</w:t>
      </w:r>
      <w:r w:rsidR="001B73A5">
        <w:t xml:space="preserve">  </w:t>
      </w:r>
      <w:r w:rsidR="001B73A5" w:rsidRPr="00472C49">
        <w:t>от</w:t>
      </w:r>
      <w:r w:rsidR="004D0405">
        <w:t>  </w:t>
      </w:r>
      <w:r w:rsidR="002D2E46" w:rsidRPr="00472C49">
        <w:t>30 июня 2015 года</w:t>
      </w:r>
      <w:r w:rsidR="001B73A5" w:rsidRPr="00472C49">
        <w:t xml:space="preserve"> №</w:t>
      </w:r>
      <w:r w:rsidR="00BA1C0C" w:rsidRPr="00472C49">
        <w:t> </w:t>
      </w:r>
      <w:r w:rsidR="001B73A5" w:rsidRPr="00472C49">
        <w:t>29</w:t>
      </w:r>
      <w:r w:rsidR="001B73A5" w:rsidRPr="006A1E8E">
        <w:t xml:space="preserve"> «</w:t>
      </w:r>
      <w:r w:rsidR="001B73A5" w:rsidRPr="008518E4">
        <w:t>О практике применения судами законодательства, обеспечивающего право на защиту в уголовном судопроизводстве»</w:t>
      </w:r>
      <w:r w:rsidR="00E55036">
        <w:t xml:space="preserve"> </w:t>
      </w:r>
      <w:r w:rsidR="004C0ED6">
        <w:t>из</w:t>
      </w:r>
      <w:r w:rsidR="00BA1C0C" w:rsidRPr="005A6A71">
        <w:t xml:space="preserve"> абзац</w:t>
      </w:r>
      <w:r w:rsidR="004C0ED6">
        <w:t>а</w:t>
      </w:r>
      <w:r w:rsidR="00BA1C0C" w:rsidRPr="005A6A71">
        <w:t xml:space="preserve"> </w:t>
      </w:r>
      <w:r w:rsidR="001B73A5" w:rsidRPr="005A6A71">
        <w:t>второ</w:t>
      </w:r>
      <w:r w:rsidR="004C0ED6">
        <w:t>го</w:t>
      </w:r>
      <w:r w:rsidR="001B73A5" w:rsidRPr="005A6A71">
        <w:t xml:space="preserve"> преамбулы слова «и практика Европейского Суд</w:t>
      </w:r>
      <w:r w:rsidR="006535B7" w:rsidRPr="005A6A71">
        <w:t>а по правам человека» исключить.</w:t>
      </w:r>
    </w:p>
    <w:p w:rsidR="00145C5E" w:rsidRDefault="00D717B6" w:rsidP="00C50139">
      <w:pPr>
        <w:autoSpaceDE w:val="0"/>
        <w:autoSpaceDN w:val="0"/>
        <w:adjustRightInd w:val="0"/>
        <w:spacing w:after="120"/>
        <w:ind w:firstLine="709"/>
        <w:jc w:val="both"/>
      </w:pPr>
      <w:r w:rsidRPr="005A6A71">
        <w:t>2</w:t>
      </w:r>
      <w:r w:rsidR="00AB2F6F" w:rsidRPr="005A6A71">
        <w:t>2</w:t>
      </w:r>
      <w:r w:rsidRPr="005A6A71">
        <w:t>.</w:t>
      </w:r>
      <w:r w:rsidR="006A1E8E" w:rsidRPr="005A6A71">
        <w:t> </w:t>
      </w:r>
      <w:r w:rsidR="001B73A5" w:rsidRPr="005A6A71">
        <w:t>В постановлении</w:t>
      </w:r>
      <w:r w:rsidR="001B73A5" w:rsidRPr="005A6A71">
        <w:rPr>
          <w:b/>
          <w:sz w:val="24"/>
          <w:szCs w:val="24"/>
        </w:rPr>
        <w:t xml:space="preserve"> </w:t>
      </w:r>
      <w:r w:rsidR="001B73A5" w:rsidRPr="005A6A71">
        <w:t>Пленума Верховного Суда Российской Федерации</w:t>
      </w:r>
      <w:r w:rsidR="00A11B41" w:rsidRPr="005A6A71">
        <w:t xml:space="preserve"> </w:t>
      </w:r>
      <w:r w:rsidR="001B73A5" w:rsidRPr="005A6A71">
        <w:t>от</w:t>
      </w:r>
      <w:r w:rsidR="004D0405">
        <w:t> </w:t>
      </w:r>
      <w:r w:rsidR="001B73A5" w:rsidRPr="005A6A71">
        <w:t>7 июля 2015 года №</w:t>
      </w:r>
      <w:r w:rsidR="00F57DFE" w:rsidRPr="005A6A71">
        <w:t> </w:t>
      </w:r>
      <w:r w:rsidR="001B73A5" w:rsidRPr="005A6A71">
        <w:t>32 «О судебной</w:t>
      </w:r>
      <w:r w:rsidR="001B73A5" w:rsidRPr="00191822">
        <w:t xml:space="preserve">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w:t>
      </w:r>
      <w:r w:rsidR="004C0ED6">
        <w:t xml:space="preserve"> из</w:t>
      </w:r>
      <w:r w:rsidR="00F57DFE" w:rsidRPr="00ED02D3">
        <w:t xml:space="preserve"> перво</w:t>
      </w:r>
      <w:r w:rsidR="004C0ED6">
        <w:t>го</w:t>
      </w:r>
      <w:r w:rsidR="00F57DFE" w:rsidRPr="00ED02D3">
        <w:t xml:space="preserve"> предложени</w:t>
      </w:r>
      <w:r w:rsidR="004C0ED6">
        <w:t>я</w:t>
      </w:r>
      <w:r w:rsidR="00F57DFE" w:rsidRPr="00ED02D3">
        <w:t xml:space="preserve"> абзаца второго</w:t>
      </w:r>
      <w:r w:rsidR="001B73A5" w:rsidRPr="00ED02D3">
        <w:t xml:space="preserve"> преамбулы слова</w:t>
      </w:r>
      <w:r w:rsidR="00A11B41">
        <w:t xml:space="preserve"> </w:t>
      </w:r>
      <w:r w:rsidR="001B73A5" w:rsidRPr="00ED02D3">
        <w:t>«</w:t>
      </w:r>
      <w:r w:rsidR="00DA1BDB" w:rsidRPr="002F0987">
        <w:t>,</w:t>
      </w:r>
      <w:r w:rsidR="00DA1BDB">
        <w:t xml:space="preserve"> </w:t>
      </w:r>
      <w:r w:rsidR="001B73A5" w:rsidRPr="00ED02D3">
        <w:t xml:space="preserve">об уголовной ответственности за коррупцию </w:t>
      </w:r>
      <w:r w:rsidR="00114903">
        <w:br/>
      </w:r>
      <w:r w:rsidR="001B73A5" w:rsidRPr="00ED02D3">
        <w:t xml:space="preserve">от </w:t>
      </w:r>
      <w:hyperlink r:id="rId25" w:history="1">
        <w:r w:rsidR="001B73A5" w:rsidRPr="00ED02D3">
          <w:t>27 января 1999 года</w:t>
        </w:r>
      </w:hyperlink>
      <w:r w:rsidR="001B73A5" w:rsidRPr="00ED02D3">
        <w:t>»</w:t>
      </w:r>
      <w:r w:rsidR="008E4D1A" w:rsidRPr="00ED02D3">
        <w:t xml:space="preserve"> исключить.</w:t>
      </w:r>
    </w:p>
    <w:p w:rsidR="007945F3" w:rsidRPr="00A831E7" w:rsidRDefault="008E4D1A" w:rsidP="00C50139">
      <w:pPr>
        <w:autoSpaceDE w:val="0"/>
        <w:autoSpaceDN w:val="0"/>
        <w:adjustRightInd w:val="0"/>
        <w:ind w:firstLine="709"/>
        <w:jc w:val="both"/>
      </w:pPr>
      <w:r>
        <w:t xml:space="preserve"> </w:t>
      </w:r>
      <w:r w:rsidR="00D717B6">
        <w:t>2</w:t>
      </w:r>
      <w:r w:rsidR="00AB2F6F">
        <w:t>3</w:t>
      </w:r>
      <w:r w:rsidR="00D717B6">
        <w:t>.</w:t>
      </w:r>
      <w:r w:rsidR="00A831E7">
        <w:t> </w:t>
      </w:r>
      <w:r w:rsidR="007945F3" w:rsidRPr="00C57173">
        <w:t>В постановлении Плен</w:t>
      </w:r>
      <w:r w:rsidR="007945F3">
        <w:t>ума Верховного Суда Р</w:t>
      </w:r>
      <w:r w:rsidR="001649B0">
        <w:t xml:space="preserve">оссийской </w:t>
      </w:r>
      <w:r w:rsidR="007945F3">
        <w:t>Ф</w:t>
      </w:r>
      <w:r w:rsidR="001649B0">
        <w:t>едерации</w:t>
      </w:r>
      <w:r w:rsidR="007945F3">
        <w:t xml:space="preserve"> </w:t>
      </w:r>
      <w:r w:rsidR="007945F3" w:rsidRPr="00472C49">
        <w:t>от 29 марта 2016</w:t>
      </w:r>
      <w:r w:rsidR="00660E2F" w:rsidRPr="00472C49">
        <w:t xml:space="preserve"> года </w:t>
      </w:r>
      <w:r w:rsidR="007945F3" w:rsidRPr="00472C49">
        <w:t>№</w:t>
      </w:r>
      <w:r w:rsidRPr="00472C49">
        <w:t> </w:t>
      </w:r>
      <w:r w:rsidR="007945F3" w:rsidRPr="00472C49">
        <w:t>11</w:t>
      </w:r>
      <w:r w:rsidR="007945F3" w:rsidRPr="00A831E7">
        <w:t xml:space="preserve"> </w:t>
      </w:r>
      <w:r w:rsidR="007945F3" w:rsidRPr="00B4385F">
        <w:t>«</w:t>
      </w:r>
      <w:r w:rsidR="007945F3" w:rsidRPr="0062182C">
        <w:t>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w:t>
      </w:r>
      <w:r w:rsidR="007945F3" w:rsidRPr="00BA4C80">
        <w:t>к</w:t>
      </w:r>
      <w:r w:rsidR="007945F3" w:rsidRPr="00B4385F">
        <w:t>»</w:t>
      </w:r>
      <w:r w:rsidR="00A831E7" w:rsidRPr="00A831E7">
        <w:t>:</w:t>
      </w:r>
      <w:r w:rsidR="00A831E7">
        <w:t xml:space="preserve"> </w:t>
      </w:r>
    </w:p>
    <w:p w:rsidR="00C523E8" w:rsidRPr="00C523E8" w:rsidRDefault="00C523E8" w:rsidP="00C523E8">
      <w:pPr>
        <w:ind w:firstLine="709"/>
        <w:jc w:val="both"/>
      </w:pPr>
      <w:r w:rsidRPr="00C523E8">
        <w:t>1) в абзаце первом пункта 1 слова «, </w:t>
      </w:r>
      <w:hyperlink r:id="rId26">
        <w:r w:rsidRPr="00C523E8">
          <w:t>пункт 1 статьи 6</w:t>
        </w:r>
      </w:hyperlink>
      <w:r w:rsidRPr="00C523E8">
        <w:t xml:space="preserve"> Конвенции </w:t>
      </w:r>
      <w:r w:rsidR="00A831E7">
        <w:br/>
      </w:r>
      <w:r w:rsidRPr="00C523E8">
        <w:t xml:space="preserve">о защите прав человека и основных свобод от 4 ноября 1950 года» исключить; </w:t>
      </w:r>
    </w:p>
    <w:p w:rsidR="00C523E8" w:rsidRPr="00C523E8" w:rsidRDefault="00C523E8" w:rsidP="00C523E8">
      <w:pPr>
        <w:ind w:firstLine="709"/>
        <w:jc w:val="both"/>
      </w:pPr>
      <w:r w:rsidRPr="00C523E8">
        <w:t>2) </w:t>
      </w:r>
      <w:r w:rsidRPr="00B2698E">
        <w:t>абзац пятый</w:t>
      </w:r>
      <w:r w:rsidRPr="00C523E8">
        <w:t xml:space="preserve"> пункта 26 исключить</w:t>
      </w:r>
      <w:r w:rsidRPr="003D7888">
        <w:rPr>
          <w:i/>
          <w:sz w:val="20"/>
        </w:rPr>
        <w:t>;</w:t>
      </w:r>
    </w:p>
    <w:p w:rsidR="00E55036" w:rsidRDefault="003D7888" w:rsidP="00472C49">
      <w:pPr>
        <w:ind w:firstLine="709"/>
        <w:jc w:val="both"/>
      </w:pPr>
      <w:r>
        <w:t>3)</w:t>
      </w:r>
      <w:r w:rsidR="00A831E7">
        <w:rPr>
          <w:szCs w:val="28"/>
        </w:rPr>
        <w:t> </w:t>
      </w:r>
      <w:r w:rsidR="00C523E8" w:rsidRPr="00C93BC4">
        <w:t>абзац третий пункта 60 исключить.</w:t>
      </w:r>
    </w:p>
    <w:p w:rsidR="007078FF" w:rsidRPr="0002491A" w:rsidRDefault="00D717B6" w:rsidP="00C50139">
      <w:pPr>
        <w:autoSpaceDE w:val="0"/>
        <w:autoSpaceDN w:val="0"/>
        <w:adjustRightInd w:val="0"/>
        <w:spacing w:before="120"/>
        <w:ind w:firstLine="709"/>
        <w:jc w:val="both"/>
      </w:pPr>
      <w:r>
        <w:t>2</w:t>
      </w:r>
      <w:r w:rsidR="00AB2F6F">
        <w:t>4</w:t>
      </w:r>
      <w:r>
        <w:t>.</w:t>
      </w:r>
      <w:r w:rsidR="00A831E7">
        <w:t> </w:t>
      </w:r>
      <w:r w:rsidR="007078FF" w:rsidRPr="0002491A">
        <w:t>В постановлении</w:t>
      </w:r>
      <w:r w:rsidR="007078FF" w:rsidRPr="005A6A71">
        <w:rPr>
          <w:szCs w:val="28"/>
        </w:rPr>
        <w:t xml:space="preserve"> </w:t>
      </w:r>
      <w:r w:rsidR="007078FF" w:rsidRPr="0002491A">
        <w:t xml:space="preserve">Пленума Верховного Суда Российской Федерации  </w:t>
      </w:r>
      <w:r w:rsidR="007078FF" w:rsidRPr="00472C49">
        <w:t>от</w:t>
      </w:r>
      <w:r w:rsidR="00924880">
        <w:t> </w:t>
      </w:r>
      <w:r w:rsidR="007078FF" w:rsidRPr="00472C49">
        <w:t>29 ноября 2016 года №</w:t>
      </w:r>
      <w:r w:rsidR="00A831E7">
        <w:t> </w:t>
      </w:r>
      <w:r w:rsidR="007078FF" w:rsidRPr="00472C49">
        <w:t>55</w:t>
      </w:r>
      <w:r w:rsidR="007078FF" w:rsidRPr="00A831E7">
        <w:t xml:space="preserve"> </w:t>
      </w:r>
      <w:r w:rsidR="007078FF" w:rsidRPr="0002491A">
        <w:t>«О судебном приговоре»:</w:t>
      </w:r>
    </w:p>
    <w:p w:rsidR="007078FF" w:rsidRPr="0002491A" w:rsidRDefault="007078FF" w:rsidP="002B24BD">
      <w:pPr>
        <w:autoSpaceDE w:val="0"/>
        <w:autoSpaceDN w:val="0"/>
        <w:adjustRightInd w:val="0"/>
        <w:ind w:firstLine="709"/>
        <w:jc w:val="both"/>
      </w:pPr>
      <w:r w:rsidRPr="0002491A">
        <w:t>1)</w:t>
      </w:r>
      <w:r w:rsidR="00AA6811" w:rsidRPr="0002491A">
        <w:t> </w:t>
      </w:r>
      <w:r w:rsidRPr="0002491A">
        <w:t xml:space="preserve">в абзаце </w:t>
      </w:r>
      <w:r w:rsidR="00C75866" w:rsidRPr="0002491A">
        <w:t>первом</w:t>
      </w:r>
      <w:r w:rsidRPr="0002491A">
        <w:t xml:space="preserve"> пункта </w:t>
      </w:r>
      <w:r w:rsidR="00C75866" w:rsidRPr="0002491A">
        <w:t>1</w:t>
      </w:r>
      <w:r w:rsidRPr="0002491A">
        <w:t xml:space="preserve"> слова «и </w:t>
      </w:r>
      <w:hyperlink r:id="rId27" w:history="1">
        <w:r w:rsidRPr="0002491A">
          <w:t>статьи 6</w:t>
        </w:r>
      </w:hyperlink>
      <w:r w:rsidRPr="0002491A">
        <w:t xml:space="preserve"> Конвенции о защите прав человека и основных свобод от 4 ноября 1950 года (далее </w:t>
      </w:r>
      <w:r w:rsidR="00C75866" w:rsidRPr="0002491A">
        <w:t>–</w:t>
      </w:r>
      <w:r w:rsidRPr="0002491A">
        <w:t xml:space="preserve"> Конвенция о защите прав человека и основных свобод)» исключить;</w:t>
      </w:r>
      <w:r w:rsidR="002D72CC">
        <w:t xml:space="preserve"> </w:t>
      </w:r>
    </w:p>
    <w:p w:rsidR="007078FF" w:rsidRDefault="00C75866" w:rsidP="00C50139">
      <w:pPr>
        <w:autoSpaceDE w:val="0"/>
        <w:autoSpaceDN w:val="0"/>
        <w:adjustRightInd w:val="0"/>
        <w:spacing w:after="120"/>
        <w:ind w:firstLine="709"/>
        <w:jc w:val="both"/>
      </w:pPr>
      <w:r w:rsidRPr="0002491A">
        <w:t>2) </w:t>
      </w:r>
      <w:r w:rsidR="007078FF" w:rsidRPr="0002491A">
        <w:t>в абзаце втором пункта 4 слова «и подпунктом «d» пункта 3 статьи</w:t>
      </w:r>
      <w:r w:rsidR="00924880">
        <w:t> </w:t>
      </w:r>
      <w:r w:rsidR="007078FF" w:rsidRPr="0002491A">
        <w:t>6 Конвенции о защите прав человека и основных свобод» исключить.</w:t>
      </w:r>
    </w:p>
    <w:p w:rsidR="007078FF" w:rsidRDefault="00D717B6" w:rsidP="002B24BD">
      <w:pPr>
        <w:ind w:firstLine="709"/>
        <w:jc w:val="both"/>
      </w:pPr>
      <w:r>
        <w:t>2</w:t>
      </w:r>
      <w:r w:rsidR="00AB2F6F">
        <w:t>5</w:t>
      </w:r>
      <w:r>
        <w:t>.</w:t>
      </w:r>
      <w:r w:rsidR="006028FB">
        <w:t> </w:t>
      </w:r>
      <w:r w:rsidR="007078FF" w:rsidRPr="00C57173">
        <w:t>В постановлении Плен</w:t>
      </w:r>
      <w:r w:rsidR="007078FF">
        <w:t xml:space="preserve">ума Верховного Суда </w:t>
      </w:r>
      <w:r w:rsidR="007078FF" w:rsidRPr="002F6A64">
        <w:t>Р</w:t>
      </w:r>
      <w:r w:rsidR="001649B0">
        <w:t xml:space="preserve">оссийской </w:t>
      </w:r>
      <w:r w:rsidR="007078FF" w:rsidRPr="002F6A64">
        <w:t>Ф</w:t>
      </w:r>
      <w:r w:rsidR="001649B0">
        <w:t xml:space="preserve">едерации </w:t>
      </w:r>
      <w:r w:rsidR="007078FF" w:rsidRPr="00472C49">
        <w:t>от</w:t>
      </w:r>
      <w:r w:rsidR="00924880">
        <w:t> </w:t>
      </w:r>
      <w:r w:rsidR="007078FF" w:rsidRPr="00472C49">
        <w:t>27 декабря 2016 г</w:t>
      </w:r>
      <w:r w:rsidR="002F6A64" w:rsidRPr="00472C49">
        <w:t>ода</w:t>
      </w:r>
      <w:r w:rsidR="007078FF" w:rsidRPr="00472C49">
        <w:t xml:space="preserve"> №</w:t>
      </w:r>
      <w:r w:rsidR="00251BEA" w:rsidRPr="00472C49">
        <w:t> </w:t>
      </w:r>
      <w:r w:rsidR="007078FF" w:rsidRPr="00472C49">
        <w:t>64</w:t>
      </w:r>
      <w:r w:rsidR="007078FF" w:rsidRPr="006028FB">
        <w:t xml:space="preserve"> </w:t>
      </w:r>
      <w:r w:rsidR="007078FF" w:rsidRPr="00B4385F">
        <w:t>«</w:t>
      </w:r>
      <w:r w:rsidR="007078FF" w:rsidRPr="00481A95">
        <w:t>О некоторых вопросах, возникающих при рассмотрении судами дел, связанных с приостановлением деятельности или ликвидацией некоммерческих организаций, а также запретом деятельности общественных или религиозных объединений, не являющихся юридическими лицами</w:t>
      </w:r>
      <w:r w:rsidR="007078FF" w:rsidRPr="00B4385F">
        <w:t>»:</w:t>
      </w:r>
    </w:p>
    <w:p w:rsidR="006028FB" w:rsidRPr="00AE49E6" w:rsidRDefault="006028FB" w:rsidP="002B24BD">
      <w:pPr>
        <w:ind w:firstLine="709"/>
        <w:jc w:val="both"/>
      </w:pPr>
      <w:r w:rsidRPr="00AE49E6">
        <w:t>в пункте 1:</w:t>
      </w:r>
    </w:p>
    <w:p w:rsidR="007078FF" w:rsidRPr="00AE49E6" w:rsidRDefault="006028FB" w:rsidP="002B24BD">
      <w:pPr>
        <w:ind w:firstLine="709"/>
        <w:jc w:val="both"/>
      </w:pPr>
      <w:r w:rsidRPr="00AE49E6">
        <w:t>а</w:t>
      </w:r>
      <w:r w:rsidR="007078FF" w:rsidRPr="00AE49E6">
        <w:t>)</w:t>
      </w:r>
      <w:r w:rsidR="00251BEA" w:rsidRPr="00AE49E6">
        <w:t> </w:t>
      </w:r>
      <w:r w:rsidRPr="00AE49E6">
        <w:t xml:space="preserve">в абзаце первом </w:t>
      </w:r>
      <w:r w:rsidR="007078FF" w:rsidRPr="00AE49E6">
        <w:t>слова «</w:t>
      </w:r>
      <w:hyperlink r:id="rId28" w:history="1">
        <w:r w:rsidR="007078FF" w:rsidRPr="00AE49E6">
          <w:t>Конвенцию</w:t>
        </w:r>
      </w:hyperlink>
      <w:r w:rsidR="007078FF" w:rsidRPr="00AE49E6">
        <w:t xml:space="preserve"> о защите прав человека и</w:t>
      </w:r>
      <w:r w:rsidR="004D0405">
        <w:t> </w:t>
      </w:r>
      <w:r w:rsidR="007078FF" w:rsidRPr="00AE49E6">
        <w:t>основны</w:t>
      </w:r>
      <w:r w:rsidR="00251BEA" w:rsidRPr="00AE49E6">
        <w:t>х свобод от 4 ноября 1950 года» исключить;</w:t>
      </w:r>
    </w:p>
    <w:p w:rsidR="005F25ED" w:rsidRDefault="00FE7D18" w:rsidP="00C50139">
      <w:pPr>
        <w:spacing w:after="120"/>
        <w:ind w:firstLine="709"/>
        <w:jc w:val="both"/>
      </w:pPr>
      <w:r w:rsidRPr="00AE49E6">
        <w:t>б</w:t>
      </w:r>
      <w:r w:rsidR="005F25ED" w:rsidRPr="00AE49E6">
        <w:t>) в абзаце пятом слова «пункта 2 статьи 11 Конвенции о защите прав человека и</w:t>
      </w:r>
      <w:r w:rsidR="005F25ED" w:rsidRPr="005F25ED">
        <w:t xml:space="preserve"> основных свобод» исключить.</w:t>
      </w:r>
    </w:p>
    <w:p w:rsidR="007078FF" w:rsidRDefault="00D717B6" w:rsidP="00251BEA">
      <w:pPr>
        <w:autoSpaceDE w:val="0"/>
        <w:autoSpaceDN w:val="0"/>
        <w:adjustRightInd w:val="0"/>
        <w:ind w:firstLine="709"/>
        <w:jc w:val="both"/>
      </w:pPr>
      <w:r>
        <w:t>2</w:t>
      </w:r>
      <w:r w:rsidR="00AB2F6F">
        <w:t>6</w:t>
      </w:r>
      <w:r>
        <w:t>.</w:t>
      </w:r>
      <w:r w:rsidR="0021481A">
        <w:t> </w:t>
      </w:r>
      <w:r w:rsidR="007078FF" w:rsidRPr="00856EFD">
        <w:t>В постановлении</w:t>
      </w:r>
      <w:r w:rsidR="007078FF">
        <w:rPr>
          <w:b/>
          <w:sz w:val="24"/>
          <w:szCs w:val="24"/>
        </w:rPr>
        <w:t xml:space="preserve"> </w:t>
      </w:r>
      <w:r w:rsidR="007078FF">
        <w:t>Пленума Верховного Суда Россий</w:t>
      </w:r>
      <w:r w:rsidR="007078FF" w:rsidRPr="00856EFD">
        <w:t>ской Федерации</w:t>
      </w:r>
      <w:r w:rsidR="001A5EAE">
        <w:t xml:space="preserve"> </w:t>
      </w:r>
      <w:r w:rsidR="007078FF" w:rsidRPr="00472C49">
        <w:t>от</w:t>
      </w:r>
      <w:r w:rsidR="00924880">
        <w:t> </w:t>
      </w:r>
      <w:r w:rsidR="007078FF" w:rsidRPr="00472C49">
        <w:t>19 декабря 2017 года №</w:t>
      </w:r>
      <w:r w:rsidR="00251BEA" w:rsidRPr="00472C49">
        <w:t> </w:t>
      </w:r>
      <w:r w:rsidR="007078FF" w:rsidRPr="00472C49">
        <w:t>51</w:t>
      </w:r>
      <w:r w:rsidR="007078FF" w:rsidRPr="00435C07">
        <w:rPr>
          <w:b/>
        </w:rPr>
        <w:t xml:space="preserve"> </w:t>
      </w:r>
      <w:r w:rsidR="007078FF" w:rsidRPr="00435C07">
        <w:t>«О практике применения законодательства при рассмотрении уголовных дел в суде первой инстанции (общий порядок судопроизводства)»</w:t>
      </w:r>
      <w:r w:rsidR="007078FF">
        <w:t>:</w:t>
      </w:r>
    </w:p>
    <w:p w:rsidR="007078FF" w:rsidRDefault="007078FF" w:rsidP="001A5EAE">
      <w:pPr>
        <w:autoSpaceDE w:val="0"/>
        <w:autoSpaceDN w:val="0"/>
        <w:adjustRightInd w:val="0"/>
        <w:ind w:firstLine="709"/>
        <w:jc w:val="both"/>
      </w:pPr>
      <w:r>
        <w:t>1)</w:t>
      </w:r>
      <w:r w:rsidR="00251BEA">
        <w:t> </w:t>
      </w:r>
      <w:r>
        <w:t xml:space="preserve">в абзаце первом преамбулы слова </w:t>
      </w:r>
      <w:r w:rsidRPr="00EA0E69">
        <w:t xml:space="preserve">«, </w:t>
      </w:r>
      <w:hyperlink r:id="rId29" w:history="1">
        <w:r w:rsidRPr="00EA0E69">
          <w:t>статья 6</w:t>
        </w:r>
      </w:hyperlink>
      <w:r>
        <w:t xml:space="preserve"> Конвенции о защите прав человека и основных свобод от 4 ноября 1950 года» исключить;</w:t>
      </w:r>
    </w:p>
    <w:p w:rsidR="00C37EF5" w:rsidRDefault="007078FF" w:rsidP="00C50139">
      <w:pPr>
        <w:autoSpaceDE w:val="0"/>
        <w:autoSpaceDN w:val="0"/>
        <w:adjustRightInd w:val="0"/>
        <w:spacing w:after="120"/>
        <w:ind w:firstLine="709"/>
        <w:jc w:val="both"/>
      </w:pPr>
      <w:r>
        <w:t>2)</w:t>
      </w:r>
      <w:r w:rsidR="00251BEA">
        <w:t> </w:t>
      </w:r>
      <w:r>
        <w:t xml:space="preserve">в абзаце втором пункта 11 слова </w:t>
      </w:r>
      <w:r w:rsidR="00C37EF5">
        <w:t>«</w:t>
      </w:r>
      <w:r w:rsidRPr="00E93F29">
        <w:t>подпункта «</w:t>
      </w:r>
      <w:proofErr w:type="spellStart"/>
      <w:r w:rsidRPr="00E93F29">
        <w:t>d</w:t>
      </w:r>
      <w:proofErr w:type="spellEnd"/>
      <w:r w:rsidRPr="00E93F29">
        <w:t>» пункта 3 статьи</w:t>
      </w:r>
      <w:r w:rsidR="00924880">
        <w:t> </w:t>
      </w:r>
      <w:r w:rsidRPr="00E93F29">
        <w:t xml:space="preserve">6 </w:t>
      </w:r>
      <w:r>
        <w:t>Конвенции о защите прав человека и основных свобод от 4 ноября 1950</w:t>
      </w:r>
      <w:r w:rsidR="00924880">
        <w:t>  </w:t>
      </w:r>
      <w:r>
        <w:t>года</w:t>
      </w:r>
      <w:r w:rsidR="004B4578">
        <w:t>»</w:t>
      </w:r>
      <w:r>
        <w:t xml:space="preserve"> </w:t>
      </w:r>
      <w:r w:rsidR="00251BEA">
        <w:t xml:space="preserve">заменить словами </w:t>
      </w:r>
      <w:r w:rsidR="00C37EF5">
        <w:t>«подпункта «е» пункта 3 статьи 14 Международного пакта о гражданских и политических правах</w:t>
      </w:r>
      <w:r w:rsidR="0002491A">
        <w:t xml:space="preserve"> от 16 декабря 1966</w:t>
      </w:r>
      <w:r w:rsidR="004D0405">
        <w:t> </w:t>
      </w:r>
      <w:r w:rsidR="0002491A">
        <w:t>года</w:t>
      </w:r>
      <w:r w:rsidR="00C37EF5">
        <w:t xml:space="preserve">». </w:t>
      </w:r>
    </w:p>
    <w:p w:rsidR="007945F3" w:rsidRDefault="00D717B6" w:rsidP="001A5EAE">
      <w:pPr>
        <w:ind w:firstLine="709"/>
        <w:jc w:val="both"/>
      </w:pPr>
      <w:r>
        <w:t>2</w:t>
      </w:r>
      <w:r w:rsidR="00AB2F6F">
        <w:t>7</w:t>
      </w:r>
      <w:r>
        <w:t>.</w:t>
      </w:r>
      <w:r w:rsidR="006A2F49">
        <w:t> </w:t>
      </w:r>
      <w:r w:rsidR="007945F3" w:rsidRPr="00C57173">
        <w:t>В постановлении Плен</w:t>
      </w:r>
      <w:r w:rsidR="007945F3">
        <w:t>ума Верховного Суда Р</w:t>
      </w:r>
      <w:r w:rsidR="001649B0">
        <w:t xml:space="preserve">оссийской </w:t>
      </w:r>
      <w:r w:rsidR="007945F3">
        <w:t>Ф</w:t>
      </w:r>
      <w:r w:rsidR="001649B0">
        <w:t>едерации</w:t>
      </w:r>
      <w:r w:rsidR="007945F3">
        <w:t xml:space="preserve"> </w:t>
      </w:r>
      <w:r w:rsidR="001649B0">
        <w:t xml:space="preserve">  </w:t>
      </w:r>
      <w:r w:rsidR="007945F3" w:rsidRPr="00472C49">
        <w:t>от</w:t>
      </w:r>
      <w:r w:rsidR="00924880">
        <w:t> </w:t>
      </w:r>
      <w:r w:rsidR="007945F3" w:rsidRPr="00472C49">
        <w:t>25 декабря 2018</w:t>
      </w:r>
      <w:r w:rsidR="00660E2F" w:rsidRPr="00472C49">
        <w:t xml:space="preserve"> года </w:t>
      </w:r>
      <w:r w:rsidR="007945F3" w:rsidRPr="00472C49">
        <w:t>№ 47</w:t>
      </w:r>
      <w:r w:rsidR="007945F3" w:rsidRPr="00ED74ED">
        <w:t xml:space="preserve"> </w:t>
      </w:r>
      <w:r w:rsidR="007945F3" w:rsidRPr="00B4385F">
        <w:t>«</w:t>
      </w:r>
      <w:r w:rsidR="007945F3" w:rsidRPr="00606A1F">
        <w:t>О некоторых вопросах, возникающих у судов при рассмотрении административных дел, связанных с нарушением условий содержания лиц, находящихся в местах принудительного содержания</w:t>
      </w:r>
      <w:r w:rsidR="007945F3" w:rsidRPr="00B4385F">
        <w:t>»:</w:t>
      </w:r>
    </w:p>
    <w:p w:rsidR="007945F3" w:rsidRPr="005C35BD" w:rsidRDefault="007945F3" w:rsidP="001A5EAE">
      <w:pPr>
        <w:ind w:firstLine="709"/>
        <w:jc w:val="both"/>
      </w:pPr>
      <w:r w:rsidRPr="0073102E">
        <w:t>1)</w:t>
      </w:r>
      <w:r w:rsidR="00C37EF5">
        <w:t> </w:t>
      </w:r>
      <w:r w:rsidRPr="0073102E">
        <w:t>в абзаце пятом пункта 1 слова «</w:t>
      </w:r>
      <w:hyperlink r:id="rId30" w:history="1">
        <w:r w:rsidRPr="0073102E">
          <w:t>Конвенцией</w:t>
        </w:r>
      </w:hyperlink>
      <w:r w:rsidRPr="0073102E">
        <w:t xml:space="preserve"> о защите прав человека и основных свобод от 4 ноября </w:t>
      </w:r>
      <w:r w:rsidRPr="005C35BD">
        <w:t xml:space="preserve">1950 года, ратифицированной Федеральным </w:t>
      </w:r>
      <w:hyperlink r:id="rId31" w:history="1">
        <w:r w:rsidRPr="005C35BD">
          <w:t>законом</w:t>
        </w:r>
      </w:hyperlink>
      <w:r w:rsidR="00C37EF5" w:rsidRPr="005C35BD">
        <w:t xml:space="preserve"> от 30 марта 1998 года №</w:t>
      </w:r>
      <w:r w:rsidR="00692978">
        <w:t> </w:t>
      </w:r>
      <w:r w:rsidR="00C37EF5" w:rsidRPr="005C35BD">
        <w:t xml:space="preserve">54-ФЗ,» исключить; </w:t>
      </w:r>
    </w:p>
    <w:p w:rsidR="00145C5E" w:rsidRDefault="00B50005" w:rsidP="00C50139">
      <w:pPr>
        <w:spacing w:after="120"/>
        <w:ind w:firstLine="709"/>
        <w:jc w:val="both"/>
      </w:pPr>
      <w:r w:rsidRPr="005C35BD">
        <w:t>2) в абзаце шестом пункта 1 слова «, </w:t>
      </w:r>
      <w:r w:rsidRPr="005C35BD">
        <w:rPr>
          <w:iCs/>
        </w:rPr>
        <w:t>Рекомендация Rec(2006)2 Комитета министров Совета Европы государствам-</w:t>
      </w:r>
      <w:r w:rsidRPr="00451D83">
        <w:rPr>
          <w:iCs/>
        </w:rPr>
        <w:t xml:space="preserve">членам о правилах содержания заключенных в Европе от 11 января 2006 года, </w:t>
      </w:r>
      <w:hyperlink r:id="rId32" w:history="1">
        <w:r w:rsidRPr="00451D83">
          <w:rPr>
            <w:iCs/>
          </w:rPr>
          <w:t>Рекомендация</w:t>
        </w:r>
      </w:hyperlink>
      <w:r w:rsidRPr="00451D83">
        <w:rPr>
          <w:iCs/>
        </w:rPr>
        <w:t xml:space="preserve"> Rec(2006)13 Комитета министров Совета Европы государствам-членам </w:t>
      </w:r>
      <w:r w:rsidR="00692DAF">
        <w:rPr>
          <w:iCs/>
        </w:rPr>
        <w:br/>
      </w:r>
      <w:r w:rsidRPr="00451D83">
        <w:rPr>
          <w:iCs/>
        </w:rPr>
        <w:t xml:space="preserve">об использовании оставления под стражей, об условиях, в которых оно имеет место, и о предоставлении гарантий защиты от жестокого обращения </w:t>
      </w:r>
      <w:r w:rsidR="00692DAF">
        <w:rPr>
          <w:iCs/>
        </w:rPr>
        <w:br/>
      </w:r>
      <w:r w:rsidRPr="00451D83">
        <w:rPr>
          <w:iCs/>
        </w:rPr>
        <w:t>от 27 сентября 2006 года, Общие доклады Европейского Комитета по предупреждению пыток и бесчеловечного или унижающего дост</w:t>
      </w:r>
      <w:r>
        <w:rPr>
          <w:iCs/>
        </w:rPr>
        <w:t>оинство обращения или наказания</w:t>
      </w:r>
      <w:r>
        <w:t>»</w:t>
      </w:r>
      <w:r w:rsidRPr="00B50005">
        <w:t xml:space="preserve"> </w:t>
      </w:r>
      <w:r w:rsidRPr="00451D83">
        <w:t>исключить</w:t>
      </w:r>
      <w:r>
        <w:t>.</w:t>
      </w:r>
    </w:p>
    <w:p w:rsidR="00B9545B" w:rsidRDefault="00B50005" w:rsidP="00C50139">
      <w:pPr>
        <w:spacing w:after="120"/>
        <w:ind w:firstLine="709"/>
        <w:jc w:val="both"/>
      </w:pPr>
      <w:r>
        <w:t xml:space="preserve"> </w:t>
      </w:r>
      <w:r w:rsidR="00D717B6">
        <w:t>2</w:t>
      </w:r>
      <w:r w:rsidR="00AB2F6F">
        <w:t>8</w:t>
      </w:r>
      <w:r w:rsidR="00D717B6">
        <w:t>.</w:t>
      </w:r>
      <w:r w:rsidR="00692978">
        <w:t> </w:t>
      </w:r>
      <w:r w:rsidR="007945F3" w:rsidRPr="00856EFD">
        <w:t>В постановлении</w:t>
      </w:r>
      <w:r w:rsidR="007945F3" w:rsidRPr="00692978">
        <w:rPr>
          <w:sz w:val="24"/>
          <w:szCs w:val="24"/>
        </w:rPr>
        <w:t xml:space="preserve"> </w:t>
      </w:r>
      <w:r w:rsidR="007945F3">
        <w:t>Пленума Верховного Суда Россий</w:t>
      </w:r>
      <w:r w:rsidR="007945F3" w:rsidRPr="00856EFD">
        <w:t>ской Федерации</w:t>
      </w:r>
      <w:r w:rsidR="007945F3">
        <w:t xml:space="preserve"> </w:t>
      </w:r>
      <w:r w:rsidR="007945F3" w:rsidRPr="00472C49">
        <w:t>от</w:t>
      </w:r>
      <w:r w:rsidR="00924880">
        <w:t> </w:t>
      </w:r>
      <w:r w:rsidR="007945F3" w:rsidRPr="00472C49">
        <w:t>24 декабря 2019 года №</w:t>
      </w:r>
      <w:r w:rsidR="00692978">
        <w:t> </w:t>
      </w:r>
      <w:r w:rsidR="007945F3" w:rsidRPr="00472C49">
        <w:t>58</w:t>
      </w:r>
      <w:r w:rsidR="007945F3" w:rsidRPr="00692978">
        <w:t xml:space="preserve"> </w:t>
      </w:r>
      <w:r w:rsidR="007945F3" w:rsidRPr="00435C07">
        <w:t>«О судебной практике по делам о похищении человека, незаконном лишении свободы и торговле людьми»</w:t>
      </w:r>
      <w:r w:rsidR="004C0ED6">
        <w:t xml:space="preserve"> из</w:t>
      </w:r>
      <w:r w:rsidR="007945F3">
        <w:t xml:space="preserve"> абзац</w:t>
      </w:r>
      <w:r w:rsidR="004C0ED6">
        <w:t>а</w:t>
      </w:r>
      <w:r w:rsidR="007945F3">
        <w:t xml:space="preserve"> второ</w:t>
      </w:r>
      <w:r w:rsidR="004C0ED6">
        <w:t>го</w:t>
      </w:r>
      <w:r w:rsidR="007945F3">
        <w:t xml:space="preserve"> преамбулы слова </w:t>
      </w:r>
      <w:r w:rsidR="007945F3" w:rsidRPr="00D048B6">
        <w:t xml:space="preserve">«Конвенции о защите прав человека и основных свобод от 4 ноября 1950 года </w:t>
      </w:r>
      <w:hyperlink r:id="rId33" w:history="1">
        <w:r w:rsidR="007945F3" w:rsidRPr="00D048B6">
          <w:t>(статья 5)</w:t>
        </w:r>
      </w:hyperlink>
      <w:r w:rsidR="007945F3" w:rsidRPr="00D048B6">
        <w:t>,»</w:t>
      </w:r>
      <w:r w:rsidR="007945F3">
        <w:t xml:space="preserve"> исключить</w:t>
      </w:r>
      <w:r w:rsidR="00154B64">
        <w:t>.</w:t>
      </w:r>
    </w:p>
    <w:p w:rsidR="00154B64" w:rsidRDefault="00AB2F6F" w:rsidP="00C50139">
      <w:pPr>
        <w:pStyle w:val="a3"/>
        <w:spacing w:after="120"/>
        <w:ind w:firstLine="709"/>
        <w:rPr>
          <w:szCs w:val="28"/>
        </w:rPr>
      </w:pPr>
      <w:r>
        <w:rPr>
          <w:szCs w:val="28"/>
        </w:rPr>
        <w:t>29</w:t>
      </w:r>
      <w:r w:rsidR="00D717B6" w:rsidRPr="00E93517">
        <w:rPr>
          <w:szCs w:val="28"/>
        </w:rPr>
        <w:t>.</w:t>
      </w:r>
      <w:r w:rsidR="00ED74ED">
        <w:rPr>
          <w:szCs w:val="28"/>
        </w:rPr>
        <w:t> </w:t>
      </w:r>
      <w:r w:rsidR="00144D98" w:rsidRPr="00C6529C">
        <w:rPr>
          <w:szCs w:val="28"/>
        </w:rPr>
        <w:t>Признать</w:t>
      </w:r>
      <w:r w:rsidR="00144D98" w:rsidRPr="00E62F9D">
        <w:rPr>
          <w:szCs w:val="28"/>
        </w:rPr>
        <w:t xml:space="preserve"> утратившим силу</w:t>
      </w:r>
      <w:r w:rsidR="004C0ED6">
        <w:rPr>
          <w:szCs w:val="28"/>
        </w:rPr>
        <w:t xml:space="preserve"> </w:t>
      </w:r>
      <w:r w:rsidR="00144D98" w:rsidRPr="005C35BD">
        <w:rPr>
          <w:szCs w:val="28"/>
        </w:rPr>
        <w:t>п</w:t>
      </w:r>
      <w:r w:rsidR="00FB727C" w:rsidRPr="005C35BD">
        <w:rPr>
          <w:szCs w:val="28"/>
        </w:rPr>
        <w:t>остановление</w:t>
      </w:r>
      <w:r w:rsidR="00144D98" w:rsidRPr="005C35BD">
        <w:rPr>
          <w:szCs w:val="28"/>
        </w:rPr>
        <w:t xml:space="preserve"> Пленума Верховного Суда Российской Федерации </w:t>
      </w:r>
      <w:r w:rsidR="00144D98" w:rsidRPr="00472C49">
        <w:rPr>
          <w:szCs w:val="28"/>
        </w:rPr>
        <w:t>от</w:t>
      </w:r>
      <w:r w:rsidR="00924880">
        <w:rPr>
          <w:szCs w:val="28"/>
        </w:rPr>
        <w:t> </w:t>
      </w:r>
      <w:r w:rsidR="00144D98" w:rsidRPr="00472C49">
        <w:rPr>
          <w:szCs w:val="28"/>
        </w:rPr>
        <w:t>27</w:t>
      </w:r>
      <w:r w:rsidR="00924880">
        <w:rPr>
          <w:szCs w:val="28"/>
        </w:rPr>
        <w:t> </w:t>
      </w:r>
      <w:r w:rsidR="00144D98" w:rsidRPr="00472C49">
        <w:rPr>
          <w:szCs w:val="28"/>
        </w:rPr>
        <w:t>и</w:t>
      </w:r>
      <w:r w:rsidR="00304FE0" w:rsidRPr="00472C49">
        <w:rPr>
          <w:szCs w:val="28"/>
        </w:rPr>
        <w:t xml:space="preserve">юня 2013 года </w:t>
      </w:r>
      <w:r w:rsidR="00144D98" w:rsidRPr="00472C49">
        <w:rPr>
          <w:szCs w:val="28"/>
        </w:rPr>
        <w:t>№</w:t>
      </w:r>
      <w:r w:rsidR="00304FE0" w:rsidRPr="00472C49">
        <w:rPr>
          <w:szCs w:val="28"/>
        </w:rPr>
        <w:t> </w:t>
      </w:r>
      <w:r w:rsidR="00144D98" w:rsidRPr="00472C49">
        <w:rPr>
          <w:szCs w:val="28"/>
        </w:rPr>
        <w:t>21</w:t>
      </w:r>
      <w:r w:rsidR="00144D98" w:rsidRPr="005C35BD">
        <w:rPr>
          <w:szCs w:val="28"/>
        </w:rPr>
        <w:t xml:space="preserve"> «О применении судами общей юрисдикции Конвенции о защите прав человека и основных свобод от 4 ноября 1950 года и Протоколов к ней»</w:t>
      </w:r>
      <w:r w:rsidR="00304FE0" w:rsidRPr="005C35BD">
        <w:rPr>
          <w:szCs w:val="28"/>
        </w:rPr>
        <w:t>.</w:t>
      </w:r>
      <w:r w:rsidR="00304FE0">
        <w:rPr>
          <w:szCs w:val="28"/>
        </w:rPr>
        <w:t xml:space="preserve"> </w:t>
      </w:r>
    </w:p>
    <w:p w:rsidR="00BB3171" w:rsidRDefault="00AB2F6F" w:rsidP="00C50139">
      <w:pPr>
        <w:pStyle w:val="a3"/>
        <w:ind w:firstLine="709"/>
        <w:rPr>
          <w:szCs w:val="28"/>
        </w:rPr>
      </w:pPr>
      <w:r>
        <w:rPr>
          <w:szCs w:val="28"/>
        </w:rPr>
        <w:t>30</w:t>
      </w:r>
      <w:r w:rsidR="00E93517" w:rsidRPr="00E93517">
        <w:rPr>
          <w:szCs w:val="28"/>
        </w:rPr>
        <w:t>.</w:t>
      </w:r>
      <w:r w:rsidR="00ED74ED">
        <w:rPr>
          <w:szCs w:val="28"/>
        </w:rPr>
        <w:t> </w:t>
      </w:r>
      <w:r w:rsidR="00FB727C" w:rsidRPr="00C6529C">
        <w:rPr>
          <w:szCs w:val="28"/>
        </w:rPr>
        <w:t>Признать</w:t>
      </w:r>
      <w:r w:rsidR="00FB727C" w:rsidRPr="00E62F9D">
        <w:rPr>
          <w:szCs w:val="28"/>
        </w:rPr>
        <w:t xml:space="preserve"> не подлежащим применению</w:t>
      </w:r>
      <w:r w:rsidR="004C0ED6">
        <w:rPr>
          <w:szCs w:val="28"/>
        </w:rPr>
        <w:t xml:space="preserve"> </w:t>
      </w:r>
      <w:r w:rsidR="00FB727C">
        <w:rPr>
          <w:szCs w:val="28"/>
        </w:rPr>
        <w:t xml:space="preserve">пункт 10 постановления Пленума Высшего Арбитражного Суда Российской Федерации </w:t>
      </w:r>
      <w:r w:rsidR="00FB727C" w:rsidRPr="006535B7">
        <w:rPr>
          <w:szCs w:val="28"/>
        </w:rPr>
        <w:t>от 30 июня 2011 года</w:t>
      </w:r>
      <w:r w:rsidR="00304FE0" w:rsidRPr="006535B7">
        <w:rPr>
          <w:szCs w:val="28"/>
        </w:rPr>
        <w:t> </w:t>
      </w:r>
      <w:r w:rsidR="00FB727C" w:rsidRPr="006535B7">
        <w:rPr>
          <w:szCs w:val="28"/>
        </w:rPr>
        <w:t>№ 52</w:t>
      </w:r>
      <w:r w:rsidR="00FB727C">
        <w:rPr>
          <w:szCs w:val="28"/>
        </w:rPr>
        <w:t xml:space="preserve"> «О применении положений Арбитражного процессуального кодекса Российской Федерации при пересмотре </w:t>
      </w:r>
      <w:r w:rsidR="00C52B33">
        <w:rPr>
          <w:szCs w:val="28"/>
        </w:rPr>
        <w:t>судебных актов по новым или вновь открывши</w:t>
      </w:r>
      <w:r w:rsidR="001649B0">
        <w:rPr>
          <w:szCs w:val="28"/>
        </w:rPr>
        <w:t>мся обстоятельствам</w:t>
      </w:r>
      <w:r w:rsidR="00763E2D">
        <w:rPr>
          <w:szCs w:val="28"/>
        </w:rPr>
        <w:t>»</w:t>
      </w:r>
      <w:r w:rsidR="001649B0">
        <w:rPr>
          <w:szCs w:val="28"/>
        </w:rPr>
        <w:t>.</w:t>
      </w:r>
      <w:r w:rsidR="00FB727C">
        <w:rPr>
          <w:szCs w:val="28"/>
        </w:rPr>
        <w:t xml:space="preserve"> </w:t>
      </w:r>
    </w:p>
    <w:p w:rsidR="00BB3171" w:rsidRDefault="00BB3171" w:rsidP="00BB3171">
      <w:pPr>
        <w:pStyle w:val="a3"/>
        <w:rPr>
          <w:szCs w:val="28"/>
        </w:rPr>
      </w:pPr>
    </w:p>
    <w:p w:rsidR="002D5419" w:rsidRDefault="002D5419" w:rsidP="00BB3171">
      <w:pPr>
        <w:pStyle w:val="a3"/>
        <w:rPr>
          <w:szCs w:val="28"/>
        </w:rPr>
      </w:pPr>
    </w:p>
    <w:p w:rsidR="002D5419" w:rsidRDefault="002D5419" w:rsidP="00BB3171">
      <w:pPr>
        <w:pStyle w:val="a3"/>
        <w:rPr>
          <w:szCs w:val="28"/>
        </w:rPr>
      </w:pPr>
    </w:p>
    <w:tbl>
      <w:tblPr>
        <w:tblW w:w="9640" w:type="dxa"/>
        <w:tblInd w:w="-34" w:type="dxa"/>
        <w:tblLook w:val="01E0"/>
      </w:tblPr>
      <w:tblGrid>
        <w:gridCol w:w="4960"/>
        <w:gridCol w:w="4680"/>
      </w:tblGrid>
      <w:tr w:rsidR="00924880" w:rsidTr="004B7257">
        <w:tc>
          <w:tcPr>
            <w:tcW w:w="4960" w:type="dxa"/>
          </w:tcPr>
          <w:p w:rsidR="00924880" w:rsidRPr="00924880" w:rsidRDefault="00924880" w:rsidP="00A9236F">
            <w:pPr>
              <w:shd w:val="clear" w:color="auto" w:fill="FFFFFF"/>
              <w:rPr>
                <w:szCs w:val="28"/>
              </w:rPr>
            </w:pPr>
            <w:r w:rsidRPr="00924880">
              <w:rPr>
                <w:szCs w:val="28"/>
              </w:rPr>
              <w:t>Председатель Верховного Суда</w:t>
            </w:r>
          </w:p>
          <w:p w:rsidR="00924880" w:rsidRPr="00924880" w:rsidRDefault="00924880" w:rsidP="004B7257">
            <w:pPr>
              <w:pStyle w:val="31"/>
              <w:spacing w:after="0"/>
              <w:ind w:left="0"/>
              <w:rPr>
                <w:sz w:val="28"/>
                <w:szCs w:val="28"/>
              </w:rPr>
            </w:pPr>
            <w:r w:rsidRPr="00924880">
              <w:rPr>
                <w:sz w:val="28"/>
                <w:szCs w:val="28"/>
              </w:rPr>
              <w:t>Российской Федерации</w:t>
            </w:r>
          </w:p>
        </w:tc>
        <w:tc>
          <w:tcPr>
            <w:tcW w:w="4680" w:type="dxa"/>
          </w:tcPr>
          <w:p w:rsidR="00924880" w:rsidRPr="00924880" w:rsidRDefault="00924880" w:rsidP="00924880">
            <w:pPr>
              <w:pStyle w:val="31"/>
              <w:spacing w:after="0"/>
              <w:ind w:left="0"/>
              <w:jc w:val="right"/>
              <w:rPr>
                <w:sz w:val="28"/>
                <w:szCs w:val="28"/>
              </w:rPr>
            </w:pPr>
          </w:p>
          <w:p w:rsidR="00924880" w:rsidRPr="00924880" w:rsidRDefault="00924880" w:rsidP="00924880">
            <w:pPr>
              <w:pStyle w:val="31"/>
              <w:spacing w:after="0"/>
              <w:ind w:left="0"/>
              <w:jc w:val="right"/>
              <w:rPr>
                <w:sz w:val="28"/>
                <w:szCs w:val="28"/>
              </w:rPr>
            </w:pPr>
            <w:r w:rsidRPr="00924880">
              <w:rPr>
                <w:sz w:val="28"/>
                <w:szCs w:val="28"/>
              </w:rPr>
              <w:t>И.</w:t>
            </w:r>
            <w:r w:rsidRPr="00924880">
              <w:rPr>
                <w:sz w:val="8"/>
                <w:szCs w:val="8"/>
              </w:rPr>
              <w:t> </w:t>
            </w:r>
            <w:r w:rsidRPr="00924880">
              <w:rPr>
                <w:sz w:val="28"/>
                <w:szCs w:val="28"/>
              </w:rPr>
              <w:t>В. Краснов</w:t>
            </w:r>
          </w:p>
        </w:tc>
      </w:tr>
      <w:tr w:rsidR="00924880" w:rsidTr="004B7257">
        <w:trPr>
          <w:trHeight w:val="425"/>
        </w:trPr>
        <w:tc>
          <w:tcPr>
            <w:tcW w:w="4960" w:type="dxa"/>
          </w:tcPr>
          <w:p w:rsidR="00924880" w:rsidRPr="00B71B79" w:rsidRDefault="00924880" w:rsidP="00A9236F">
            <w:pPr>
              <w:shd w:val="clear" w:color="auto" w:fill="FFFFFF"/>
              <w:rPr>
                <w:sz w:val="32"/>
                <w:szCs w:val="32"/>
              </w:rPr>
            </w:pPr>
          </w:p>
          <w:p w:rsidR="00924880" w:rsidRPr="004A2BC6" w:rsidRDefault="00924880" w:rsidP="00A9236F">
            <w:pPr>
              <w:shd w:val="clear" w:color="auto" w:fill="FFFFFF"/>
              <w:rPr>
                <w:szCs w:val="28"/>
              </w:rPr>
            </w:pPr>
          </w:p>
        </w:tc>
        <w:tc>
          <w:tcPr>
            <w:tcW w:w="4680" w:type="dxa"/>
          </w:tcPr>
          <w:p w:rsidR="00924880" w:rsidRPr="00B907B9" w:rsidRDefault="00924880" w:rsidP="00A9236F">
            <w:pPr>
              <w:pStyle w:val="31"/>
              <w:ind w:left="0"/>
              <w:jc w:val="right"/>
            </w:pPr>
          </w:p>
        </w:tc>
      </w:tr>
      <w:tr w:rsidR="00924880" w:rsidRPr="003F418E" w:rsidTr="004B7257">
        <w:tc>
          <w:tcPr>
            <w:tcW w:w="4960" w:type="dxa"/>
          </w:tcPr>
          <w:p w:rsidR="00924880" w:rsidRPr="00924880" w:rsidRDefault="00924880" w:rsidP="00A9236F">
            <w:pPr>
              <w:shd w:val="clear" w:color="auto" w:fill="FFFFFF"/>
              <w:rPr>
                <w:szCs w:val="28"/>
              </w:rPr>
            </w:pPr>
            <w:r w:rsidRPr="00924880">
              <w:rPr>
                <w:szCs w:val="28"/>
              </w:rPr>
              <w:t>Секретарь Пленума,</w:t>
            </w:r>
          </w:p>
          <w:p w:rsidR="00924880" w:rsidRPr="00924880" w:rsidRDefault="00924880" w:rsidP="00A9236F">
            <w:pPr>
              <w:shd w:val="clear" w:color="auto" w:fill="FFFFFF"/>
              <w:rPr>
                <w:szCs w:val="28"/>
              </w:rPr>
            </w:pPr>
            <w:r w:rsidRPr="00924880">
              <w:rPr>
                <w:szCs w:val="28"/>
              </w:rPr>
              <w:t>судья Верховного Суда</w:t>
            </w:r>
          </w:p>
          <w:p w:rsidR="00924880" w:rsidRPr="00924880" w:rsidRDefault="00924880" w:rsidP="004B7257">
            <w:pPr>
              <w:pStyle w:val="31"/>
              <w:spacing w:after="0"/>
              <w:ind w:left="0"/>
              <w:rPr>
                <w:sz w:val="28"/>
                <w:szCs w:val="28"/>
              </w:rPr>
            </w:pPr>
            <w:r w:rsidRPr="00924880">
              <w:rPr>
                <w:sz w:val="28"/>
                <w:szCs w:val="28"/>
              </w:rPr>
              <w:t>Российской Федерации</w:t>
            </w:r>
          </w:p>
        </w:tc>
        <w:tc>
          <w:tcPr>
            <w:tcW w:w="4680" w:type="dxa"/>
          </w:tcPr>
          <w:p w:rsidR="00924880" w:rsidRPr="00924880" w:rsidRDefault="00924880" w:rsidP="00924880">
            <w:pPr>
              <w:pStyle w:val="31"/>
              <w:spacing w:after="0"/>
              <w:ind w:left="0"/>
              <w:jc w:val="right"/>
              <w:rPr>
                <w:sz w:val="28"/>
                <w:szCs w:val="28"/>
              </w:rPr>
            </w:pPr>
          </w:p>
          <w:p w:rsidR="00924880" w:rsidRPr="00924880" w:rsidRDefault="00924880" w:rsidP="00924880">
            <w:pPr>
              <w:pStyle w:val="31"/>
              <w:spacing w:after="0"/>
              <w:ind w:left="0"/>
              <w:jc w:val="right"/>
              <w:rPr>
                <w:sz w:val="28"/>
                <w:szCs w:val="28"/>
              </w:rPr>
            </w:pPr>
          </w:p>
          <w:p w:rsidR="00924880" w:rsidRPr="00924880" w:rsidRDefault="00924880" w:rsidP="004B7257">
            <w:pPr>
              <w:pStyle w:val="31"/>
              <w:spacing w:after="0"/>
              <w:ind w:left="0"/>
              <w:jc w:val="right"/>
              <w:rPr>
                <w:sz w:val="28"/>
                <w:szCs w:val="28"/>
              </w:rPr>
            </w:pPr>
            <w:r w:rsidRPr="00924880">
              <w:rPr>
                <w:sz w:val="28"/>
                <w:szCs w:val="28"/>
              </w:rPr>
              <w:t>О.</w:t>
            </w:r>
            <w:r w:rsidRPr="00924880">
              <w:rPr>
                <w:sz w:val="8"/>
                <w:szCs w:val="8"/>
              </w:rPr>
              <w:t> </w:t>
            </w:r>
            <w:r w:rsidRPr="00924880">
              <w:rPr>
                <w:sz w:val="28"/>
                <w:szCs w:val="28"/>
              </w:rPr>
              <w:t>К. Зателепин</w:t>
            </w:r>
          </w:p>
        </w:tc>
      </w:tr>
    </w:tbl>
    <w:p w:rsidR="00FB727C" w:rsidRDefault="00FB727C" w:rsidP="00924880">
      <w:pPr>
        <w:shd w:val="clear" w:color="auto" w:fill="FFFFFF"/>
        <w:rPr>
          <w:szCs w:val="28"/>
        </w:rPr>
      </w:pPr>
    </w:p>
    <w:sectPr w:rsidR="00FB727C" w:rsidSect="00145C5E">
      <w:headerReference w:type="default" r:id="rId34"/>
      <w:pgSz w:w="11906" w:h="16838"/>
      <w:pgMar w:top="993" w:right="850" w:bottom="993"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501" w:rsidRDefault="00980501" w:rsidP="009930BE">
      <w:r>
        <w:separator/>
      </w:r>
    </w:p>
  </w:endnote>
  <w:endnote w:type="continuationSeparator" w:id="0">
    <w:p w:rsidR="00980501" w:rsidRDefault="00980501" w:rsidP="00993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501" w:rsidRDefault="00980501" w:rsidP="009930BE">
      <w:r>
        <w:separator/>
      </w:r>
    </w:p>
  </w:footnote>
  <w:footnote w:type="continuationSeparator" w:id="0">
    <w:p w:rsidR="00980501" w:rsidRDefault="00980501" w:rsidP="00993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96515"/>
      <w:docPartObj>
        <w:docPartGallery w:val="Page Numbers (Top of Page)"/>
        <w:docPartUnique/>
      </w:docPartObj>
    </w:sdtPr>
    <w:sdtContent>
      <w:p w:rsidR="00C37EF5" w:rsidRDefault="00B26E1F" w:rsidP="00E3627E">
        <w:pPr>
          <w:pStyle w:val="a6"/>
          <w:spacing w:after="280" w:line="240" w:lineRule="auto"/>
          <w:jc w:val="center"/>
        </w:pPr>
        <w:fldSimple w:instr=" PAGE   \* MERGEFORMAT ">
          <w:r w:rsidR="00DC4346">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225"/>
    <w:multiLevelType w:val="hybridMultilevel"/>
    <w:tmpl w:val="450E7FE4"/>
    <w:lvl w:ilvl="0" w:tplc="CE0C1E78">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E736431"/>
    <w:multiLevelType w:val="hybridMultilevel"/>
    <w:tmpl w:val="EF123792"/>
    <w:lvl w:ilvl="0" w:tplc="D1A8D3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9E3561"/>
    <w:multiLevelType w:val="hybridMultilevel"/>
    <w:tmpl w:val="D23E51D6"/>
    <w:lvl w:ilvl="0" w:tplc="0B32D6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D2C376F"/>
    <w:multiLevelType w:val="hybridMultilevel"/>
    <w:tmpl w:val="1DF49AB4"/>
    <w:lvl w:ilvl="0" w:tplc="FE1C1B7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0E03AF2"/>
    <w:multiLevelType w:val="hybridMultilevel"/>
    <w:tmpl w:val="ADAAF026"/>
    <w:lvl w:ilvl="0" w:tplc="14B0E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686365A"/>
    <w:multiLevelType w:val="hybridMultilevel"/>
    <w:tmpl w:val="10BA156C"/>
    <w:lvl w:ilvl="0" w:tplc="A5CC18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F7051B2"/>
    <w:multiLevelType w:val="hybridMultilevel"/>
    <w:tmpl w:val="C630C2A2"/>
    <w:lvl w:ilvl="0" w:tplc="7CECC748">
      <w:start w:val="3"/>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nsid w:val="6D4C3B8C"/>
    <w:multiLevelType w:val="hybridMultilevel"/>
    <w:tmpl w:val="330EE7C2"/>
    <w:lvl w:ilvl="0" w:tplc="B100E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6"/>
  </w:num>
  <w:num w:numId="4">
    <w:abstractNumId w:val="2"/>
  </w:num>
  <w:num w:numId="5">
    <w:abstractNumId w:val="0"/>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drawingGridHorizontalSpacing w:val="140"/>
  <w:displayHorizontalDrawingGridEvery w:val="2"/>
  <w:characterSpacingControl w:val="doNotCompress"/>
  <w:hdrShapeDefaults>
    <o:shapedefaults v:ext="edit" spidmax="80898"/>
  </w:hdrShapeDefaults>
  <w:footnotePr>
    <w:footnote w:id="-1"/>
    <w:footnote w:id="0"/>
  </w:footnotePr>
  <w:endnotePr>
    <w:endnote w:id="-1"/>
    <w:endnote w:id="0"/>
  </w:endnotePr>
  <w:compat/>
  <w:rsids>
    <w:rsidRoot w:val="00042854"/>
    <w:rsid w:val="0001428A"/>
    <w:rsid w:val="00020165"/>
    <w:rsid w:val="0002491A"/>
    <w:rsid w:val="00027FFE"/>
    <w:rsid w:val="00032939"/>
    <w:rsid w:val="00034D81"/>
    <w:rsid w:val="00042854"/>
    <w:rsid w:val="0006062A"/>
    <w:rsid w:val="000642D1"/>
    <w:rsid w:val="000810DB"/>
    <w:rsid w:val="000936D1"/>
    <w:rsid w:val="0009534C"/>
    <w:rsid w:val="000A7626"/>
    <w:rsid w:val="000C20BB"/>
    <w:rsid w:val="000D5373"/>
    <w:rsid w:val="000E4142"/>
    <w:rsid w:val="000E4D0A"/>
    <w:rsid w:val="000F0062"/>
    <w:rsid w:val="000F7965"/>
    <w:rsid w:val="00113E8A"/>
    <w:rsid w:val="00114903"/>
    <w:rsid w:val="00117731"/>
    <w:rsid w:val="0012276E"/>
    <w:rsid w:val="0013154A"/>
    <w:rsid w:val="00133178"/>
    <w:rsid w:val="00136F3C"/>
    <w:rsid w:val="00137CB1"/>
    <w:rsid w:val="0014334D"/>
    <w:rsid w:val="00144D98"/>
    <w:rsid w:val="00145C5E"/>
    <w:rsid w:val="00154B64"/>
    <w:rsid w:val="001649B0"/>
    <w:rsid w:val="0017367A"/>
    <w:rsid w:val="00173BA7"/>
    <w:rsid w:val="00175174"/>
    <w:rsid w:val="001777C4"/>
    <w:rsid w:val="00181BBF"/>
    <w:rsid w:val="001833C9"/>
    <w:rsid w:val="00184232"/>
    <w:rsid w:val="00185E65"/>
    <w:rsid w:val="001959FF"/>
    <w:rsid w:val="00195CA2"/>
    <w:rsid w:val="001969C9"/>
    <w:rsid w:val="001A5EAE"/>
    <w:rsid w:val="001B73A5"/>
    <w:rsid w:val="001C172D"/>
    <w:rsid w:val="001C3D2E"/>
    <w:rsid w:val="001D5E52"/>
    <w:rsid w:val="001D7335"/>
    <w:rsid w:val="001E26D3"/>
    <w:rsid w:val="001F375C"/>
    <w:rsid w:val="00200634"/>
    <w:rsid w:val="0020483A"/>
    <w:rsid w:val="0021481A"/>
    <w:rsid w:val="002234D7"/>
    <w:rsid w:val="002363C0"/>
    <w:rsid w:val="002363FD"/>
    <w:rsid w:val="00241316"/>
    <w:rsid w:val="00241D43"/>
    <w:rsid w:val="00251BEA"/>
    <w:rsid w:val="00254ECE"/>
    <w:rsid w:val="002614A0"/>
    <w:rsid w:val="00261655"/>
    <w:rsid w:val="002625E5"/>
    <w:rsid w:val="00265358"/>
    <w:rsid w:val="00265C3E"/>
    <w:rsid w:val="00270ABA"/>
    <w:rsid w:val="002716AE"/>
    <w:rsid w:val="00282F8C"/>
    <w:rsid w:val="0028683B"/>
    <w:rsid w:val="002A71C2"/>
    <w:rsid w:val="002B24BD"/>
    <w:rsid w:val="002C1BAC"/>
    <w:rsid w:val="002C5FFA"/>
    <w:rsid w:val="002D2E46"/>
    <w:rsid w:val="002D5419"/>
    <w:rsid w:val="002D72CC"/>
    <w:rsid w:val="002D7F63"/>
    <w:rsid w:val="002F0987"/>
    <w:rsid w:val="002F403D"/>
    <w:rsid w:val="002F42E9"/>
    <w:rsid w:val="002F6A64"/>
    <w:rsid w:val="00304FE0"/>
    <w:rsid w:val="00313872"/>
    <w:rsid w:val="0032599A"/>
    <w:rsid w:val="00326097"/>
    <w:rsid w:val="00332E2F"/>
    <w:rsid w:val="00336498"/>
    <w:rsid w:val="00360FA6"/>
    <w:rsid w:val="0036208D"/>
    <w:rsid w:val="00362FD6"/>
    <w:rsid w:val="003717FE"/>
    <w:rsid w:val="00372D76"/>
    <w:rsid w:val="00385BF6"/>
    <w:rsid w:val="00391847"/>
    <w:rsid w:val="00393FFC"/>
    <w:rsid w:val="003A3915"/>
    <w:rsid w:val="003A7FAF"/>
    <w:rsid w:val="003B78D3"/>
    <w:rsid w:val="003C33C7"/>
    <w:rsid w:val="003C3CF8"/>
    <w:rsid w:val="003C5F4B"/>
    <w:rsid w:val="003D7888"/>
    <w:rsid w:val="003E1872"/>
    <w:rsid w:val="003F159B"/>
    <w:rsid w:val="00412497"/>
    <w:rsid w:val="00412573"/>
    <w:rsid w:val="00413C77"/>
    <w:rsid w:val="00424EB2"/>
    <w:rsid w:val="00431265"/>
    <w:rsid w:val="00436527"/>
    <w:rsid w:val="00443DDC"/>
    <w:rsid w:val="00450312"/>
    <w:rsid w:val="00462233"/>
    <w:rsid w:val="00465D8B"/>
    <w:rsid w:val="004667F5"/>
    <w:rsid w:val="00467D19"/>
    <w:rsid w:val="00472C49"/>
    <w:rsid w:val="00486DF0"/>
    <w:rsid w:val="00493A15"/>
    <w:rsid w:val="00496A58"/>
    <w:rsid w:val="004975BD"/>
    <w:rsid w:val="004A5411"/>
    <w:rsid w:val="004A630B"/>
    <w:rsid w:val="004B4441"/>
    <w:rsid w:val="004B4578"/>
    <w:rsid w:val="004B7257"/>
    <w:rsid w:val="004B77EC"/>
    <w:rsid w:val="004B7C77"/>
    <w:rsid w:val="004C0ED6"/>
    <w:rsid w:val="004C117C"/>
    <w:rsid w:val="004C5548"/>
    <w:rsid w:val="004C6ECD"/>
    <w:rsid w:val="004D0405"/>
    <w:rsid w:val="004D1B7D"/>
    <w:rsid w:val="004D451C"/>
    <w:rsid w:val="004D4FEF"/>
    <w:rsid w:val="004D6C4F"/>
    <w:rsid w:val="004E40E8"/>
    <w:rsid w:val="004F546B"/>
    <w:rsid w:val="00523DC7"/>
    <w:rsid w:val="00524FCF"/>
    <w:rsid w:val="00540143"/>
    <w:rsid w:val="0054529B"/>
    <w:rsid w:val="00570085"/>
    <w:rsid w:val="005701D1"/>
    <w:rsid w:val="005739AE"/>
    <w:rsid w:val="00573CF6"/>
    <w:rsid w:val="005A5DA7"/>
    <w:rsid w:val="005A6A71"/>
    <w:rsid w:val="005B3E78"/>
    <w:rsid w:val="005C0AEA"/>
    <w:rsid w:val="005C35BD"/>
    <w:rsid w:val="005E0917"/>
    <w:rsid w:val="005E0DFF"/>
    <w:rsid w:val="005E45D8"/>
    <w:rsid w:val="005F00F6"/>
    <w:rsid w:val="005F25ED"/>
    <w:rsid w:val="005F5BC8"/>
    <w:rsid w:val="005F710A"/>
    <w:rsid w:val="00601D44"/>
    <w:rsid w:val="006028FB"/>
    <w:rsid w:val="00611881"/>
    <w:rsid w:val="0062559F"/>
    <w:rsid w:val="00633094"/>
    <w:rsid w:val="00636D4A"/>
    <w:rsid w:val="00642BFD"/>
    <w:rsid w:val="00642E30"/>
    <w:rsid w:val="00643C13"/>
    <w:rsid w:val="006455FD"/>
    <w:rsid w:val="006535B7"/>
    <w:rsid w:val="00660B56"/>
    <w:rsid w:val="00660E2F"/>
    <w:rsid w:val="00681BC5"/>
    <w:rsid w:val="00686267"/>
    <w:rsid w:val="0068712A"/>
    <w:rsid w:val="00692978"/>
    <w:rsid w:val="00692DAF"/>
    <w:rsid w:val="006A0115"/>
    <w:rsid w:val="006A1E8E"/>
    <w:rsid w:val="006A2F49"/>
    <w:rsid w:val="006A511E"/>
    <w:rsid w:val="006A6857"/>
    <w:rsid w:val="006C07D6"/>
    <w:rsid w:val="006D3044"/>
    <w:rsid w:val="006D6DDD"/>
    <w:rsid w:val="006E0ED8"/>
    <w:rsid w:val="006E185C"/>
    <w:rsid w:val="006E5A16"/>
    <w:rsid w:val="006F3A6F"/>
    <w:rsid w:val="006F7784"/>
    <w:rsid w:val="007078FF"/>
    <w:rsid w:val="0072019B"/>
    <w:rsid w:val="0072684C"/>
    <w:rsid w:val="00731780"/>
    <w:rsid w:val="007319F6"/>
    <w:rsid w:val="007427FA"/>
    <w:rsid w:val="00742FDB"/>
    <w:rsid w:val="00747861"/>
    <w:rsid w:val="00747F70"/>
    <w:rsid w:val="007549C6"/>
    <w:rsid w:val="00763E2D"/>
    <w:rsid w:val="00781F94"/>
    <w:rsid w:val="00790F30"/>
    <w:rsid w:val="007945F3"/>
    <w:rsid w:val="00797EB1"/>
    <w:rsid w:val="007A28D9"/>
    <w:rsid w:val="007B1093"/>
    <w:rsid w:val="007C15E4"/>
    <w:rsid w:val="007D3C7F"/>
    <w:rsid w:val="007D7263"/>
    <w:rsid w:val="007E2AB1"/>
    <w:rsid w:val="007E3587"/>
    <w:rsid w:val="008017D1"/>
    <w:rsid w:val="00835841"/>
    <w:rsid w:val="00841391"/>
    <w:rsid w:val="00843F58"/>
    <w:rsid w:val="00864531"/>
    <w:rsid w:val="00867038"/>
    <w:rsid w:val="008718E5"/>
    <w:rsid w:val="00874FD9"/>
    <w:rsid w:val="00885C10"/>
    <w:rsid w:val="00892CA0"/>
    <w:rsid w:val="008A5537"/>
    <w:rsid w:val="008B136F"/>
    <w:rsid w:val="008B4D48"/>
    <w:rsid w:val="008B7AFD"/>
    <w:rsid w:val="008C04F8"/>
    <w:rsid w:val="008D3295"/>
    <w:rsid w:val="008E4D1A"/>
    <w:rsid w:val="009037AB"/>
    <w:rsid w:val="00906C89"/>
    <w:rsid w:val="00907C96"/>
    <w:rsid w:val="0091251B"/>
    <w:rsid w:val="00924880"/>
    <w:rsid w:val="00925870"/>
    <w:rsid w:val="009300C3"/>
    <w:rsid w:val="0093192C"/>
    <w:rsid w:val="00931BE3"/>
    <w:rsid w:val="009327B6"/>
    <w:rsid w:val="00932989"/>
    <w:rsid w:val="0094092E"/>
    <w:rsid w:val="009479D4"/>
    <w:rsid w:val="0095211C"/>
    <w:rsid w:val="00954DFB"/>
    <w:rsid w:val="009559CA"/>
    <w:rsid w:val="0095760B"/>
    <w:rsid w:val="0096731E"/>
    <w:rsid w:val="009733EF"/>
    <w:rsid w:val="0097472B"/>
    <w:rsid w:val="009779D6"/>
    <w:rsid w:val="00980501"/>
    <w:rsid w:val="009811F7"/>
    <w:rsid w:val="00985E10"/>
    <w:rsid w:val="00986803"/>
    <w:rsid w:val="00991114"/>
    <w:rsid w:val="009930BE"/>
    <w:rsid w:val="00993383"/>
    <w:rsid w:val="009A2596"/>
    <w:rsid w:val="009A27B3"/>
    <w:rsid w:val="009B0503"/>
    <w:rsid w:val="009B0A6E"/>
    <w:rsid w:val="009B15C0"/>
    <w:rsid w:val="009B5C40"/>
    <w:rsid w:val="009C2FC3"/>
    <w:rsid w:val="009D2126"/>
    <w:rsid w:val="00A04C53"/>
    <w:rsid w:val="00A11B41"/>
    <w:rsid w:val="00A215FB"/>
    <w:rsid w:val="00A37111"/>
    <w:rsid w:val="00A509E8"/>
    <w:rsid w:val="00A54078"/>
    <w:rsid w:val="00A55E23"/>
    <w:rsid w:val="00A602C4"/>
    <w:rsid w:val="00A71D7F"/>
    <w:rsid w:val="00A758D4"/>
    <w:rsid w:val="00A809A1"/>
    <w:rsid w:val="00A831E7"/>
    <w:rsid w:val="00A932CB"/>
    <w:rsid w:val="00A943CB"/>
    <w:rsid w:val="00A96BB6"/>
    <w:rsid w:val="00A96C10"/>
    <w:rsid w:val="00AA6811"/>
    <w:rsid w:val="00AB2953"/>
    <w:rsid w:val="00AB2F6F"/>
    <w:rsid w:val="00AB36D5"/>
    <w:rsid w:val="00AD3001"/>
    <w:rsid w:val="00AE49E6"/>
    <w:rsid w:val="00AE707F"/>
    <w:rsid w:val="00AF18E6"/>
    <w:rsid w:val="00AF1BE8"/>
    <w:rsid w:val="00AF26EA"/>
    <w:rsid w:val="00AF30E9"/>
    <w:rsid w:val="00B14911"/>
    <w:rsid w:val="00B14B91"/>
    <w:rsid w:val="00B14F23"/>
    <w:rsid w:val="00B179F1"/>
    <w:rsid w:val="00B22B4F"/>
    <w:rsid w:val="00B250BE"/>
    <w:rsid w:val="00B2698E"/>
    <w:rsid w:val="00B26CF0"/>
    <w:rsid w:val="00B26E1F"/>
    <w:rsid w:val="00B368A4"/>
    <w:rsid w:val="00B47886"/>
    <w:rsid w:val="00B50005"/>
    <w:rsid w:val="00B6043A"/>
    <w:rsid w:val="00B61E6B"/>
    <w:rsid w:val="00B62C1E"/>
    <w:rsid w:val="00B71B79"/>
    <w:rsid w:val="00B7396D"/>
    <w:rsid w:val="00B8192C"/>
    <w:rsid w:val="00B86387"/>
    <w:rsid w:val="00B947F2"/>
    <w:rsid w:val="00B9545B"/>
    <w:rsid w:val="00BA17A2"/>
    <w:rsid w:val="00BA1C0C"/>
    <w:rsid w:val="00BA2045"/>
    <w:rsid w:val="00BA6886"/>
    <w:rsid w:val="00BB15FA"/>
    <w:rsid w:val="00BB2588"/>
    <w:rsid w:val="00BB3171"/>
    <w:rsid w:val="00BB70C7"/>
    <w:rsid w:val="00BC7789"/>
    <w:rsid w:val="00BD3FE8"/>
    <w:rsid w:val="00BD5F6F"/>
    <w:rsid w:val="00BE38A1"/>
    <w:rsid w:val="00BE7869"/>
    <w:rsid w:val="00C04EEB"/>
    <w:rsid w:val="00C16CA6"/>
    <w:rsid w:val="00C237F1"/>
    <w:rsid w:val="00C30896"/>
    <w:rsid w:val="00C31AAF"/>
    <w:rsid w:val="00C35BD0"/>
    <w:rsid w:val="00C37EF5"/>
    <w:rsid w:val="00C43001"/>
    <w:rsid w:val="00C47701"/>
    <w:rsid w:val="00C50139"/>
    <w:rsid w:val="00C523E8"/>
    <w:rsid w:val="00C52B33"/>
    <w:rsid w:val="00C53B66"/>
    <w:rsid w:val="00C55D4C"/>
    <w:rsid w:val="00C6529C"/>
    <w:rsid w:val="00C70133"/>
    <w:rsid w:val="00C71BA0"/>
    <w:rsid w:val="00C75866"/>
    <w:rsid w:val="00C93BC4"/>
    <w:rsid w:val="00CA0538"/>
    <w:rsid w:val="00CA7CEA"/>
    <w:rsid w:val="00CB2ED8"/>
    <w:rsid w:val="00CB4E31"/>
    <w:rsid w:val="00CC1EE3"/>
    <w:rsid w:val="00CC64FD"/>
    <w:rsid w:val="00CD4CD1"/>
    <w:rsid w:val="00CD5613"/>
    <w:rsid w:val="00CE5829"/>
    <w:rsid w:val="00D12A22"/>
    <w:rsid w:val="00D16087"/>
    <w:rsid w:val="00D23509"/>
    <w:rsid w:val="00D24F58"/>
    <w:rsid w:val="00D717B6"/>
    <w:rsid w:val="00D76E2B"/>
    <w:rsid w:val="00D82574"/>
    <w:rsid w:val="00D85E8D"/>
    <w:rsid w:val="00D97035"/>
    <w:rsid w:val="00D97D9E"/>
    <w:rsid w:val="00DA1560"/>
    <w:rsid w:val="00DA1BDB"/>
    <w:rsid w:val="00DB01E5"/>
    <w:rsid w:val="00DB023C"/>
    <w:rsid w:val="00DC3E8D"/>
    <w:rsid w:val="00DC4346"/>
    <w:rsid w:val="00DC5BFE"/>
    <w:rsid w:val="00DC6474"/>
    <w:rsid w:val="00DD001E"/>
    <w:rsid w:val="00DD5098"/>
    <w:rsid w:val="00DE06B1"/>
    <w:rsid w:val="00DF3D1D"/>
    <w:rsid w:val="00E0566D"/>
    <w:rsid w:val="00E15EE5"/>
    <w:rsid w:val="00E3178A"/>
    <w:rsid w:val="00E32F8E"/>
    <w:rsid w:val="00E3627E"/>
    <w:rsid w:val="00E55036"/>
    <w:rsid w:val="00E62F9D"/>
    <w:rsid w:val="00E71907"/>
    <w:rsid w:val="00E72620"/>
    <w:rsid w:val="00E93517"/>
    <w:rsid w:val="00E9378E"/>
    <w:rsid w:val="00E9418C"/>
    <w:rsid w:val="00EA1525"/>
    <w:rsid w:val="00EA79C3"/>
    <w:rsid w:val="00ED02D3"/>
    <w:rsid w:val="00ED45DA"/>
    <w:rsid w:val="00ED4A4B"/>
    <w:rsid w:val="00ED74ED"/>
    <w:rsid w:val="00ED7B4F"/>
    <w:rsid w:val="00EE4941"/>
    <w:rsid w:val="00EE4FBB"/>
    <w:rsid w:val="00EE5513"/>
    <w:rsid w:val="00EF1366"/>
    <w:rsid w:val="00EF2024"/>
    <w:rsid w:val="00F0411E"/>
    <w:rsid w:val="00F11203"/>
    <w:rsid w:val="00F147C3"/>
    <w:rsid w:val="00F2190B"/>
    <w:rsid w:val="00F23317"/>
    <w:rsid w:val="00F25469"/>
    <w:rsid w:val="00F30656"/>
    <w:rsid w:val="00F35226"/>
    <w:rsid w:val="00F506CA"/>
    <w:rsid w:val="00F52C7B"/>
    <w:rsid w:val="00F57DFE"/>
    <w:rsid w:val="00F72266"/>
    <w:rsid w:val="00F73482"/>
    <w:rsid w:val="00F74D1B"/>
    <w:rsid w:val="00F756DB"/>
    <w:rsid w:val="00F77E23"/>
    <w:rsid w:val="00F840AD"/>
    <w:rsid w:val="00F85F35"/>
    <w:rsid w:val="00F91DA2"/>
    <w:rsid w:val="00F91E11"/>
    <w:rsid w:val="00FA2C33"/>
    <w:rsid w:val="00FB2C28"/>
    <w:rsid w:val="00FB727C"/>
    <w:rsid w:val="00FC364E"/>
    <w:rsid w:val="00FD62FB"/>
    <w:rsid w:val="00FE7D18"/>
    <w:rsid w:val="00FF1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54"/>
    <w:pPr>
      <w:spacing w:after="0" w:line="240" w:lineRule="auto"/>
    </w:pPr>
    <w:rPr>
      <w:rFonts w:eastAsia="Times New Roman"/>
      <w:szCs w:val="20"/>
      <w:lang w:eastAsia="ru-RU"/>
    </w:rPr>
  </w:style>
  <w:style w:type="paragraph" w:styleId="3">
    <w:name w:val="heading 3"/>
    <w:basedOn w:val="a"/>
    <w:next w:val="a"/>
    <w:link w:val="30"/>
    <w:qFormat/>
    <w:rsid w:val="00042854"/>
    <w:pPr>
      <w:keepNext/>
      <w:spacing w:after="120"/>
      <w:jc w:val="right"/>
      <w:outlineLvl w:val="2"/>
    </w:pPr>
    <w:rPr>
      <w:rFonts w:eastAsia="Arial Unicode M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2854"/>
    <w:rPr>
      <w:rFonts w:eastAsia="Arial Unicode MS"/>
      <w:szCs w:val="20"/>
      <w:lang w:eastAsia="ru-RU"/>
    </w:rPr>
  </w:style>
  <w:style w:type="paragraph" w:styleId="a3">
    <w:name w:val="Body Text"/>
    <w:basedOn w:val="a"/>
    <w:link w:val="a4"/>
    <w:uiPriority w:val="99"/>
    <w:qFormat/>
    <w:rsid w:val="006D6DDD"/>
    <w:pPr>
      <w:jc w:val="both"/>
    </w:pPr>
  </w:style>
  <w:style w:type="character" w:customStyle="1" w:styleId="a4">
    <w:name w:val="Основной текст Знак"/>
    <w:basedOn w:val="a0"/>
    <w:link w:val="a3"/>
    <w:uiPriority w:val="99"/>
    <w:rsid w:val="006D6DDD"/>
    <w:rPr>
      <w:rFonts w:eastAsia="Times New Roman"/>
      <w:szCs w:val="20"/>
      <w:lang w:eastAsia="ru-RU"/>
    </w:rPr>
  </w:style>
  <w:style w:type="paragraph" w:styleId="a5">
    <w:name w:val="List Paragraph"/>
    <w:basedOn w:val="a"/>
    <w:uiPriority w:val="34"/>
    <w:qFormat/>
    <w:rsid w:val="007945F3"/>
    <w:pPr>
      <w:spacing w:after="200" w:line="276" w:lineRule="auto"/>
      <w:ind w:left="720"/>
      <w:contextualSpacing/>
    </w:pPr>
    <w:rPr>
      <w:rFonts w:eastAsia="Calibri"/>
      <w:szCs w:val="28"/>
      <w:lang w:eastAsia="en-US"/>
    </w:rPr>
  </w:style>
  <w:style w:type="paragraph" w:styleId="a6">
    <w:name w:val="header"/>
    <w:basedOn w:val="a"/>
    <w:link w:val="a7"/>
    <w:uiPriority w:val="99"/>
    <w:unhideWhenUsed/>
    <w:rsid w:val="007945F3"/>
    <w:pPr>
      <w:tabs>
        <w:tab w:val="center" w:pos="4677"/>
        <w:tab w:val="right" w:pos="9355"/>
      </w:tabs>
      <w:spacing w:after="200" w:line="276" w:lineRule="auto"/>
    </w:pPr>
    <w:rPr>
      <w:rFonts w:eastAsia="Calibri"/>
      <w:szCs w:val="28"/>
      <w:lang w:eastAsia="en-US"/>
    </w:rPr>
  </w:style>
  <w:style w:type="character" w:customStyle="1" w:styleId="a7">
    <w:name w:val="Верхний колонтитул Знак"/>
    <w:basedOn w:val="a0"/>
    <w:link w:val="a6"/>
    <w:uiPriority w:val="99"/>
    <w:rsid w:val="007945F3"/>
    <w:rPr>
      <w:rFonts w:eastAsia="Calibri"/>
    </w:rPr>
  </w:style>
  <w:style w:type="paragraph" w:customStyle="1" w:styleId="ConsPlusNormal">
    <w:name w:val="ConsPlusNormal"/>
    <w:link w:val="ConsPlusNormal0"/>
    <w:rsid w:val="00932989"/>
    <w:pPr>
      <w:widowControl w:val="0"/>
      <w:autoSpaceDE w:val="0"/>
      <w:autoSpaceDN w:val="0"/>
      <w:spacing w:after="0" w:line="240" w:lineRule="auto"/>
    </w:pPr>
    <w:rPr>
      <w:rFonts w:eastAsia="Times New Roman"/>
      <w:lang w:eastAsia="ru-RU"/>
    </w:rPr>
  </w:style>
  <w:style w:type="character" w:customStyle="1" w:styleId="ConsPlusNormal0">
    <w:name w:val="ConsPlusNormal Знак"/>
    <w:link w:val="ConsPlusNormal"/>
    <w:qFormat/>
    <w:rsid w:val="00932989"/>
    <w:rPr>
      <w:rFonts w:eastAsia="Times New Roman"/>
      <w:lang w:eastAsia="ru-RU"/>
    </w:rPr>
  </w:style>
  <w:style w:type="paragraph" w:styleId="a8">
    <w:name w:val="footer"/>
    <w:basedOn w:val="a"/>
    <w:link w:val="a9"/>
    <w:uiPriority w:val="99"/>
    <w:unhideWhenUsed/>
    <w:rsid w:val="009930BE"/>
    <w:pPr>
      <w:tabs>
        <w:tab w:val="center" w:pos="4677"/>
        <w:tab w:val="right" w:pos="9355"/>
      </w:tabs>
    </w:pPr>
  </w:style>
  <w:style w:type="character" w:customStyle="1" w:styleId="a9">
    <w:name w:val="Нижний колонтитул Знак"/>
    <w:basedOn w:val="a0"/>
    <w:link w:val="a8"/>
    <w:uiPriority w:val="99"/>
    <w:rsid w:val="009930BE"/>
    <w:rPr>
      <w:rFonts w:eastAsia="Times New Roman"/>
      <w:szCs w:val="20"/>
      <w:lang w:eastAsia="ru-RU"/>
    </w:rPr>
  </w:style>
  <w:style w:type="paragraph" w:styleId="aa">
    <w:name w:val="No Spacing"/>
    <w:uiPriority w:val="1"/>
    <w:qFormat/>
    <w:rsid w:val="00843F58"/>
    <w:pPr>
      <w:spacing w:after="0" w:line="240" w:lineRule="auto"/>
    </w:pPr>
    <w:rPr>
      <w:rFonts w:eastAsia="Times New Roman"/>
      <w:szCs w:val="20"/>
      <w:lang w:eastAsia="ru-RU"/>
    </w:rPr>
  </w:style>
  <w:style w:type="paragraph" w:styleId="31">
    <w:name w:val="Body Text Indent 3"/>
    <w:basedOn w:val="a"/>
    <w:link w:val="32"/>
    <w:uiPriority w:val="99"/>
    <w:semiHidden/>
    <w:unhideWhenUsed/>
    <w:rsid w:val="00924880"/>
    <w:pPr>
      <w:spacing w:after="120"/>
      <w:ind w:left="283"/>
    </w:pPr>
    <w:rPr>
      <w:sz w:val="16"/>
      <w:szCs w:val="16"/>
    </w:rPr>
  </w:style>
  <w:style w:type="character" w:customStyle="1" w:styleId="32">
    <w:name w:val="Основной текст с отступом 3 Знак"/>
    <w:basedOn w:val="a0"/>
    <w:link w:val="31"/>
    <w:uiPriority w:val="99"/>
    <w:semiHidden/>
    <w:rsid w:val="00924880"/>
    <w:rPr>
      <w:rFonts w:eastAsia="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87910291">
      <w:bodyDiv w:val="1"/>
      <w:marLeft w:val="0"/>
      <w:marRight w:val="0"/>
      <w:marTop w:val="0"/>
      <w:marBottom w:val="0"/>
      <w:divBdr>
        <w:top w:val="none" w:sz="0" w:space="0" w:color="auto"/>
        <w:left w:val="none" w:sz="0" w:space="0" w:color="auto"/>
        <w:bottom w:val="none" w:sz="0" w:space="0" w:color="auto"/>
        <w:right w:val="none" w:sz="0" w:space="0" w:color="auto"/>
      </w:divBdr>
    </w:div>
    <w:div w:id="990644415">
      <w:bodyDiv w:val="1"/>
      <w:marLeft w:val="0"/>
      <w:marRight w:val="0"/>
      <w:marTop w:val="0"/>
      <w:marBottom w:val="0"/>
      <w:divBdr>
        <w:top w:val="none" w:sz="0" w:space="0" w:color="auto"/>
        <w:left w:val="none" w:sz="0" w:space="0" w:color="auto"/>
        <w:bottom w:val="none" w:sz="0" w:space="0" w:color="auto"/>
        <w:right w:val="none" w:sz="0" w:space="0" w:color="auto"/>
      </w:divBdr>
    </w:div>
    <w:div w:id="1079983442">
      <w:bodyDiv w:val="1"/>
      <w:marLeft w:val="0"/>
      <w:marRight w:val="0"/>
      <w:marTop w:val="0"/>
      <w:marBottom w:val="0"/>
      <w:divBdr>
        <w:top w:val="none" w:sz="0" w:space="0" w:color="auto"/>
        <w:left w:val="none" w:sz="0" w:space="0" w:color="auto"/>
        <w:bottom w:val="none" w:sz="0" w:space="0" w:color="auto"/>
        <w:right w:val="none" w:sz="0" w:space="0" w:color="auto"/>
      </w:divBdr>
    </w:div>
    <w:div w:id="16778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222" TargetMode="External"/><Relationship Id="rId13" Type="http://schemas.openxmlformats.org/officeDocument/2006/relationships/hyperlink" Target="https://login.consultant.ru/link/?req=doc&amp;base=LAW&amp;n=30222&amp;dst=100047" TargetMode="External"/><Relationship Id="rId18" Type="http://schemas.openxmlformats.org/officeDocument/2006/relationships/hyperlink" Target="https://login.consultant.ru/link/?req=doc&amp;base=INT&amp;n=4492" TargetMode="External"/><Relationship Id="rId26" Type="http://schemas.openxmlformats.org/officeDocument/2006/relationships/hyperlink" Target="https://login.consultant.ru/link/?req=doc&amp;base=LAW&amp;n=30222&amp;dst=100052" TargetMode="External"/><Relationship Id="rId3" Type="http://schemas.openxmlformats.org/officeDocument/2006/relationships/styles" Target="styles.xml"/><Relationship Id="rId21" Type="http://schemas.openxmlformats.org/officeDocument/2006/relationships/hyperlink" Target="https://login.consultant.ru/link/?req=doc&amp;base=LAW&amp;n=500304&amp;dst=100158"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30222&amp;dst=100052" TargetMode="External"/><Relationship Id="rId17" Type="http://schemas.openxmlformats.org/officeDocument/2006/relationships/hyperlink" Target="https://login.consultant.ru/link/?req=doc&amp;base=LAW&amp;n=30222&amp;dst=100072" TargetMode="External"/><Relationship Id="rId25" Type="http://schemas.openxmlformats.org/officeDocument/2006/relationships/hyperlink" Target="https://login.consultant.ru/link/?req=doc&amp;base=LAW&amp;n=121544" TargetMode="External"/><Relationship Id="rId33" Type="http://schemas.openxmlformats.org/officeDocument/2006/relationships/hyperlink" Target="https://login.consultant.ru/link/?req=doc&amp;base=LAW&amp;n=30222&amp;dst=100037" TargetMode="External"/><Relationship Id="rId2" Type="http://schemas.openxmlformats.org/officeDocument/2006/relationships/numbering" Target="numbering.xml"/><Relationship Id="rId16" Type="http://schemas.openxmlformats.org/officeDocument/2006/relationships/hyperlink" Target="https://login.consultant.ru/link/?req=doc&amp;base=LAW&amp;n=30222&amp;dst=100051" TargetMode="External"/><Relationship Id="rId20" Type="http://schemas.openxmlformats.org/officeDocument/2006/relationships/hyperlink" Target="https://login.consultant.ru/link/?req=doc&amp;base=LAW&amp;n=500304&amp;dst=100153" TargetMode="External"/><Relationship Id="rId29" Type="http://schemas.openxmlformats.org/officeDocument/2006/relationships/hyperlink" Target="https://login.consultant.ru/link/?req=doc&amp;base=LAW&amp;n=30222&amp;dst=1000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222&amp;dst=100052" TargetMode="External"/><Relationship Id="rId24" Type="http://schemas.openxmlformats.org/officeDocument/2006/relationships/hyperlink" Target="https://login.consultant.ru/link/?req=doc&amp;base=LAW&amp;n=121544" TargetMode="External"/><Relationship Id="rId32" Type="http://schemas.openxmlformats.org/officeDocument/2006/relationships/hyperlink" Target="https://login.consultant.ru/link/?req=doc&amp;base=INT&amp;n=6196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098&amp;dst=100183" TargetMode="External"/><Relationship Id="rId23" Type="http://schemas.openxmlformats.org/officeDocument/2006/relationships/hyperlink" Target="https://login.consultant.ru/link/?req=doc&amp;base=LAW&amp;n=30222&amp;dst=100050" TargetMode="External"/><Relationship Id="rId28" Type="http://schemas.openxmlformats.org/officeDocument/2006/relationships/hyperlink" Target="https://login.consultant.ru/link/?req=doc&amp;base=LAW&amp;n=30222" TargetMode="External"/><Relationship Id="rId36" Type="http://schemas.openxmlformats.org/officeDocument/2006/relationships/theme" Target="theme/theme1.xml"/><Relationship Id="rId10" Type="http://schemas.openxmlformats.org/officeDocument/2006/relationships/hyperlink" Target="https://login.consultant.ru/link/?req=doc&amp;base=LAW&amp;n=30222&amp;dst=100281" TargetMode="External"/><Relationship Id="rId19" Type="http://schemas.openxmlformats.org/officeDocument/2006/relationships/hyperlink" Target="https://login.consultant.ru/link/?req=doc&amp;base=LAW&amp;n=30222&amp;dst=100049" TargetMode="External"/><Relationship Id="rId31" Type="http://schemas.openxmlformats.org/officeDocument/2006/relationships/hyperlink" Target="https://login.consultant.ru/link/?req=doc&amp;base=LAW&amp;n=18263" TargetMode="External"/><Relationship Id="rId4" Type="http://schemas.openxmlformats.org/officeDocument/2006/relationships/settings" Target="settings.xml"/><Relationship Id="rId9" Type="http://schemas.openxmlformats.org/officeDocument/2006/relationships/hyperlink" Target="https://login.consultant.ru/link/?req=doc&amp;base=LAW&amp;n=18263" TargetMode="External"/><Relationship Id="rId14" Type="http://schemas.openxmlformats.org/officeDocument/2006/relationships/hyperlink" Target="https://login.consultant.ru/link/?req=doc&amp;base=LAW&amp;n=30222" TargetMode="External"/><Relationship Id="rId22" Type="http://schemas.openxmlformats.org/officeDocument/2006/relationships/hyperlink" Target="https://login.consultant.ru/link/?req=doc&amp;base=LAW&amp;n=30222&amp;dst=100050" TargetMode="External"/><Relationship Id="rId27" Type="http://schemas.openxmlformats.org/officeDocument/2006/relationships/hyperlink" Target="https://login.consultant.ru/link/?req=doc&amp;base=LAW&amp;n=30222&amp;dst=100050" TargetMode="External"/><Relationship Id="rId30" Type="http://schemas.openxmlformats.org/officeDocument/2006/relationships/hyperlink" Target="https://login.consultant.ru/link/?req=doc&amp;base=LAW&amp;n=3022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819BD-F384-4015-8984-78C21F5F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4295</Words>
  <Characters>24482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Supreme Court of RF</Company>
  <LinksUpToDate>false</LinksUpToDate>
  <CharactersWithSpaces>28720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2025-11-05T09:54:00Z</cp:lastPrinted>
  <dcterms:created xsi:type="dcterms:W3CDTF">2025-11-18T05:13:00Z</dcterms:created>
  <dcterms:modified xsi:type="dcterms:W3CDTF">2025-11-18T05:13:00Z</dcterms:modified>
</cp:coreProperties>
</file>